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76F53" w14:textId="77777777" w:rsidR="004A2FBB" w:rsidRPr="00326045" w:rsidRDefault="001F63A3" w:rsidP="00F55350">
      <w:pPr>
        <w:rPr>
          <w:rFonts w:ascii="Georgia" w:hAnsi="Georgia"/>
          <w:b/>
          <w:sz w:val="16"/>
          <w:szCs w:val="16"/>
        </w:rPr>
      </w:pPr>
      <w:bookmarkStart w:id="0" w:name="_GoBack"/>
      <w:bookmarkEnd w:id="0"/>
      <w:r>
        <w:rPr>
          <w:rFonts w:ascii="Georgia" w:hAnsi="Georgia"/>
          <w:noProof/>
        </w:rPr>
        <w:drawing>
          <wp:anchor distT="0" distB="0" distL="114300" distR="114300" simplePos="0" relativeHeight="251655680" behindDoc="0" locked="0" layoutInCell="1" allowOverlap="1" wp14:anchorId="57676FAE" wp14:editId="57676FAF">
            <wp:simplePos x="0" y="0"/>
            <wp:positionH relativeFrom="column">
              <wp:posOffset>-36195</wp:posOffset>
            </wp:positionH>
            <wp:positionV relativeFrom="paragraph">
              <wp:posOffset>-297180</wp:posOffset>
            </wp:positionV>
            <wp:extent cx="1828800" cy="584200"/>
            <wp:effectExtent l="0" t="0" r="0" b="0"/>
            <wp:wrapSquare wrapText="right"/>
            <wp:docPr id="7" name="Picture 3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63B" w:rsidRPr="00326045">
        <w:rPr>
          <w:rFonts w:ascii="Georgia" w:hAnsi="Georgia"/>
        </w:rPr>
        <w:br w:type="textWrapping" w:clear="all"/>
      </w:r>
    </w:p>
    <w:p w14:paraId="57676F54" w14:textId="77777777" w:rsidR="00836F10" w:rsidRPr="00544C6F" w:rsidRDefault="0026188C" w:rsidP="00C2434A">
      <w:pPr>
        <w:jc w:val="center"/>
        <w:rPr>
          <w:rFonts w:ascii="Georgia" w:hAnsi="Georgia"/>
          <w:b/>
          <w:color w:val="FF0000"/>
          <w:sz w:val="28"/>
          <w:szCs w:val="28"/>
        </w:rPr>
      </w:pPr>
      <w:r w:rsidRPr="00544C6F">
        <w:rPr>
          <w:rFonts w:ascii="Georgia" w:hAnsi="Georgia"/>
          <w:b/>
          <w:color w:val="FF0000"/>
          <w:sz w:val="28"/>
          <w:szCs w:val="28"/>
        </w:rPr>
        <w:t>IZVOZNE</w:t>
      </w:r>
      <w:r w:rsidR="00A6630C" w:rsidRPr="00544C6F">
        <w:rPr>
          <w:rFonts w:ascii="Georgia" w:hAnsi="Georgia"/>
          <w:b/>
          <w:color w:val="FF0000"/>
          <w:sz w:val="28"/>
          <w:szCs w:val="28"/>
        </w:rPr>
        <w:t xml:space="preserve"> BANKARSKE GARANCIJE</w:t>
      </w:r>
    </w:p>
    <w:p w14:paraId="57676F55" w14:textId="77777777" w:rsidR="00C2434A" w:rsidRPr="00CD5C4C" w:rsidRDefault="00C2434A" w:rsidP="00C2434A">
      <w:pPr>
        <w:jc w:val="center"/>
        <w:rPr>
          <w:rFonts w:ascii="Georgia" w:hAnsi="Georgia"/>
          <w:b/>
          <w:color w:val="FF0000"/>
          <w:sz w:val="16"/>
          <w:szCs w:val="16"/>
        </w:rPr>
      </w:pPr>
    </w:p>
    <w:p w14:paraId="57676F56" w14:textId="77777777" w:rsidR="00836F10" w:rsidRPr="00CD5C4C" w:rsidRDefault="004010CA" w:rsidP="00C2434A">
      <w:pPr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</w:rPr>
        <w:t>(</w:t>
      </w:r>
      <w:r w:rsidR="008549CD" w:rsidRPr="00CD5C4C">
        <w:rPr>
          <w:rFonts w:ascii="Georgia" w:hAnsi="Georgia"/>
          <w:b/>
          <w:sz w:val="20"/>
          <w:szCs w:val="20"/>
        </w:rPr>
        <w:t xml:space="preserve">Program izdavanja činidbenih bankarskih </w:t>
      </w:r>
      <w:r w:rsidR="00A6630C" w:rsidRPr="00CD5C4C">
        <w:rPr>
          <w:rFonts w:ascii="Georgia" w:hAnsi="Georgia"/>
          <w:b/>
          <w:sz w:val="20"/>
          <w:szCs w:val="20"/>
        </w:rPr>
        <w:t>garancija</w:t>
      </w:r>
      <w:r w:rsidR="008549CD" w:rsidRPr="00CD5C4C">
        <w:rPr>
          <w:rFonts w:ascii="Georgia" w:hAnsi="Georgia"/>
          <w:b/>
          <w:sz w:val="20"/>
          <w:szCs w:val="20"/>
        </w:rPr>
        <w:t xml:space="preserve"> po nalogu izvoznika</w:t>
      </w:r>
      <w:r w:rsidRPr="00CD5C4C">
        <w:rPr>
          <w:rFonts w:ascii="Georgia" w:hAnsi="Georgia"/>
          <w:b/>
          <w:sz w:val="20"/>
          <w:szCs w:val="20"/>
        </w:rPr>
        <w:t>)</w:t>
      </w:r>
    </w:p>
    <w:p w14:paraId="57676F57" w14:textId="77777777" w:rsidR="00DD78EF" w:rsidRPr="00CD5C4C" w:rsidRDefault="00DD78EF" w:rsidP="00C2434A">
      <w:pPr>
        <w:jc w:val="center"/>
        <w:rPr>
          <w:rFonts w:ascii="Georgia" w:hAnsi="Georgia"/>
          <w:sz w:val="16"/>
          <w:szCs w:val="16"/>
        </w:rPr>
      </w:pPr>
    </w:p>
    <w:p w14:paraId="57676F58" w14:textId="77777777" w:rsidR="008D25D6" w:rsidRPr="004010CA" w:rsidRDefault="00C2434A" w:rsidP="00F42AA5">
      <w:pPr>
        <w:numPr>
          <w:ilvl w:val="0"/>
          <w:numId w:val="1"/>
        </w:numPr>
        <w:tabs>
          <w:tab w:val="clear" w:pos="645"/>
          <w:tab w:val="num" w:pos="709"/>
          <w:tab w:val="num" w:pos="798"/>
        </w:tabs>
        <w:ind w:left="0" w:firstLine="0"/>
        <w:rPr>
          <w:rFonts w:ascii="Georgia" w:hAnsi="Georgia"/>
          <w:b/>
          <w:color w:val="FF0000"/>
        </w:rPr>
      </w:pPr>
      <w:r w:rsidRPr="004010CA">
        <w:rPr>
          <w:rFonts w:ascii="Georgia" w:hAnsi="Georgia"/>
          <w:b/>
          <w:color w:val="FF0000"/>
        </w:rPr>
        <w:t>Korisnik</w:t>
      </w:r>
      <w:r w:rsidR="00983E82" w:rsidRPr="004010CA">
        <w:rPr>
          <w:rFonts w:ascii="Georgia" w:hAnsi="Georgia"/>
          <w:b/>
          <w:color w:val="FF0000"/>
        </w:rPr>
        <w:t xml:space="preserve"> </w:t>
      </w:r>
      <w:r w:rsidR="006B68D2" w:rsidRPr="004010CA">
        <w:rPr>
          <w:rFonts w:ascii="Georgia" w:hAnsi="Georgia"/>
          <w:b/>
          <w:color w:val="FF0000"/>
        </w:rPr>
        <w:t>bankarsk</w:t>
      </w:r>
      <w:r w:rsidR="00A6630C">
        <w:rPr>
          <w:rFonts w:ascii="Georgia" w:hAnsi="Georgia"/>
          <w:b/>
          <w:color w:val="FF0000"/>
        </w:rPr>
        <w:t>e</w:t>
      </w:r>
      <w:r w:rsidR="006B68D2" w:rsidRPr="004010CA">
        <w:rPr>
          <w:rFonts w:ascii="Georgia" w:hAnsi="Georgia"/>
          <w:b/>
          <w:color w:val="FF0000"/>
        </w:rPr>
        <w:t xml:space="preserve"> </w:t>
      </w:r>
      <w:r w:rsidR="00A6630C">
        <w:rPr>
          <w:rFonts w:ascii="Georgia" w:hAnsi="Georgia"/>
          <w:b/>
          <w:color w:val="FF0000"/>
        </w:rPr>
        <w:t>garancije</w:t>
      </w:r>
    </w:p>
    <w:p w14:paraId="57676F59" w14:textId="77777777" w:rsidR="00081E09" w:rsidRPr="00534398" w:rsidRDefault="00081E09" w:rsidP="000A0C56">
      <w:pPr>
        <w:rPr>
          <w:rFonts w:ascii="Georgia" w:hAnsi="Georgia"/>
          <w:sz w:val="16"/>
          <w:szCs w:val="16"/>
        </w:rPr>
      </w:pPr>
    </w:p>
    <w:p w14:paraId="57676F5A" w14:textId="77777777" w:rsidR="00C2434A" w:rsidRDefault="000E2757" w:rsidP="000E2757">
      <w:pPr>
        <w:ind w:left="786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2"/>
          <w:szCs w:val="22"/>
        </w:rPr>
        <w:t>P</w:t>
      </w:r>
      <w:r w:rsidR="00836F10" w:rsidRPr="00B24E66">
        <w:rPr>
          <w:rFonts w:ascii="Georgia" w:hAnsi="Georgia"/>
          <w:sz w:val="22"/>
          <w:szCs w:val="22"/>
        </w:rPr>
        <w:t>ravna osoba u inozemstvu koja raspisuje međunarodno nadmetanje i/ili namjerava zaključiti (ili je već zaključila) ugovor o kupoprodaji hrvatskih roba, radova ili usluga</w:t>
      </w:r>
      <w:r w:rsidR="00836F10">
        <w:rPr>
          <w:rFonts w:ascii="Georgia" w:hAnsi="Georgia"/>
          <w:sz w:val="20"/>
          <w:szCs w:val="20"/>
        </w:rPr>
        <w:t>.</w:t>
      </w:r>
    </w:p>
    <w:p w14:paraId="57676F5B" w14:textId="77777777" w:rsidR="00A6630C" w:rsidRDefault="00A6630C" w:rsidP="000E2757">
      <w:pPr>
        <w:ind w:left="786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U slučaju da se činidbena </w:t>
      </w:r>
      <w:r w:rsidR="0026188C">
        <w:rPr>
          <w:rFonts w:ascii="Georgia" w:hAnsi="Georgia"/>
          <w:sz w:val="20"/>
          <w:szCs w:val="20"/>
        </w:rPr>
        <w:t xml:space="preserve">bankarska </w:t>
      </w:r>
      <w:r>
        <w:rPr>
          <w:rFonts w:ascii="Georgia" w:hAnsi="Georgia"/>
          <w:sz w:val="20"/>
          <w:szCs w:val="20"/>
        </w:rPr>
        <w:t>garancija</w:t>
      </w:r>
      <w:r w:rsidR="0026188C">
        <w:rPr>
          <w:rFonts w:ascii="Georgia" w:hAnsi="Georgia"/>
          <w:sz w:val="20"/>
          <w:szCs w:val="20"/>
        </w:rPr>
        <w:t xml:space="preserve"> (dalje u tekstu: bankarska garancija)</w:t>
      </w:r>
      <w:r>
        <w:rPr>
          <w:rFonts w:ascii="Georgia" w:hAnsi="Georgia"/>
          <w:sz w:val="20"/>
          <w:szCs w:val="20"/>
        </w:rPr>
        <w:t xml:space="preserve"> izdaje u suradnji s izvoznikovom poslovnom bankom, korisnik garancije može biti i poslovna banka.</w:t>
      </w:r>
    </w:p>
    <w:p w14:paraId="57676F5C" w14:textId="77777777" w:rsidR="00836F10" w:rsidRPr="00326045" w:rsidRDefault="00836F10" w:rsidP="00B24E66">
      <w:pPr>
        <w:rPr>
          <w:rFonts w:ascii="Georgia" w:hAnsi="Georgia"/>
          <w:sz w:val="20"/>
          <w:szCs w:val="20"/>
        </w:rPr>
      </w:pPr>
    </w:p>
    <w:p w14:paraId="57676F5D" w14:textId="77777777" w:rsidR="00D142F7" w:rsidRPr="00326045" w:rsidRDefault="00D142F7" w:rsidP="00B24E66">
      <w:pPr>
        <w:rPr>
          <w:rFonts w:ascii="Georgia" w:hAnsi="Georgia"/>
          <w:sz w:val="20"/>
          <w:szCs w:val="20"/>
        </w:rPr>
      </w:pPr>
    </w:p>
    <w:p w14:paraId="57676F5E" w14:textId="77777777" w:rsidR="00287AC0" w:rsidRPr="004010CA" w:rsidRDefault="00C309A2" w:rsidP="00F42AA5">
      <w:pPr>
        <w:numPr>
          <w:ilvl w:val="0"/>
          <w:numId w:val="1"/>
        </w:numPr>
        <w:tabs>
          <w:tab w:val="clear" w:pos="645"/>
          <w:tab w:val="num" w:pos="709"/>
          <w:tab w:val="num" w:pos="741"/>
        </w:tabs>
        <w:ind w:left="0" w:firstLine="0"/>
        <w:rPr>
          <w:rFonts w:ascii="Georgia" w:hAnsi="Georgia"/>
          <w:b/>
          <w:color w:val="FF0000"/>
        </w:rPr>
      </w:pPr>
      <w:r w:rsidRPr="004010CA">
        <w:rPr>
          <w:rFonts w:ascii="Georgia" w:hAnsi="Georgia"/>
          <w:b/>
          <w:color w:val="FF0000"/>
        </w:rPr>
        <w:t>Namjena</w:t>
      </w:r>
    </w:p>
    <w:p w14:paraId="57676F5F" w14:textId="77777777" w:rsidR="00287AC0" w:rsidRDefault="00287AC0" w:rsidP="00F55350">
      <w:pPr>
        <w:tabs>
          <w:tab w:val="num" w:pos="709"/>
        </w:tabs>
        <w:rPr>
          <w:rFonts w:ascii="Georgia" w:hAnsi="Georgia"/>
          <w:b/>
          <w:color w:val="333399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7C2ECE" w14:paraId="57676F64" w14:textId="77777777" w:rsidTr="00387751">
        <w:tc>
          <w:tcPr>
            <w:tcW w:w="9336" w:type="dxa"/>
          </w:tcPr>
          <w:p w14:paraId="57676F60" w14:textId="77777777" w:rsidR="007C2ECE" w:rsidRDefault="007C2ECE" w:rsidP="00F55350">
            <w:pPr>
              <w:tabs>
                <w:tab w:val="num" w:pos="709"/>
              </w:tabs>
              <w:rPr>
                <w:rFonts w:ascii="Georgia" w:hAnsi="Georgia"/>
                <w:b/>
                <w:color w:val="333399"/>
                <w:sz w:val="12"/>
                <w:szCs w:val="12"/>
              </w:rPr>
            </w:pPr>
          </w:p>
          <w:p w14:paraId="57676F61" w14:textId="77777777" w:rsidR="007C2ECE" w:rsidRPr="003F4242" w:rsidRDefault="000E2757" w:rsidP="000E2757">
            <w:pPr>
              <w:ind w:left="786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</w:t>
            </w:r>
            <w:r w:rsidR="007C2ECE" w:rsidRPr="00B24E66">
              <w:rPr>
                <w:rFonts w:ascii="Georgia" w:hAnsi="Georgia"/>
                <w:sz w:val="22"/>
                <w:szCs w:val="22"/>
              </w:rPr>
              <w:t xml:space="preserve">oticanje izvoza roba, radova i usluga hrvatskog porijekla na način da se izvozniku, </w:t>
            </w:r>
            <w:r w:rsidR="0026188C">
              <w:rPr>
                <w:rFonts w:ascii="Georgia" w:hAnsi="Georgia"/>
                <w:sz w:val="22"/>
                <w:szCs w:val="22"/>
              </w:rPr>
              <w:t xml:space="preserve">samostalno ili </w:t>
            </w:r>
            <w:r w:rsidR="007C2ECE" w:rsidRPr="00B24E66">
              <w:rPr>
                <w:rFonts w:ascii="Georgia" w:hAnsi="Georgia"/>
                <w:sz w:val="22"/>
                <w:szCs w:val="22"/>
              </w:rPr>
              <w:t>u suradnji s poslovn</w:t>
            </w:r>
            <w:r w:rsidR="00AD36E7">
              <w:rPr>
                <w:rFonts w:ascii="Georgia" w:hAnsi="Georgia"/>
                <w:sz w:val="22"/>
                <w:szCs w:val="22"/>
              </w:rPr>
              <w:t>o</w:t>
            </w:r>
            <w:r w:rsidR="007C2ECE" w:rsidRPr="00B24E66">
              <w:rPr>
                <w:rFonts w:ascii="Georgia" w:hAnsi="Georgia"/>
                <w:sz w:val="22"/>
                <w:szCs w:val="22"/>
              </w:rPr>
              <w:t>m bank</w:t>
            </w:r>
            <w:r w:rsidR="00AD36E7">
              <w:rPr>
                <w:rFonts w:ascii="Georgia" w:hAnsi="Georgia"/>
                <w:sz w:val="22"/>
                <w:szCs w:val="22"/>
              </w:rPr>
              <w:t>om izvoznika</w:t>
            </w:r>
            <w:r w:rsidR="007C2ECE" w:rsidRPr="00B24E66">
              <w:rPr>
                <w:rFonts w:ascii="Georgia" w:hAnsi="Georgia"/>
                <w:sz w:val="22"/>
                <w:szCs w:val="22"/>
              </w:rPr>
              <w:t xml:space="preserve">, izdavanjem </w:t>
            </w:r>
            <w:r w:rsidR="00A6630C">
              <w:rPr>
                <w:rFonts w:ascii="Georgia" w:hAnsi="Georgia"/>
                <w:sz w:val="22"/>
                <w:szCs w:val="22"/>
              </w:rPr>
              <w:t>bankarske garancije</w:t>
            </w:r>
            <w:r w:rsidR="0026188C">
              <w:rPr>
                <w:rFonts w:ascii="Georgia" w:hAnsi="Georgia"/>
                <w:sz w:val="22"/>
                <w:szCs w:val="22"/>
              </w:rPr>
              <w:t xml:space="preserve"> omogući </w:t>
            </w:r>
            <w:r w:rsidR="007C2ECE" w:rsidRPr="00B24E66">
              <w:rPr>
                <w:rFonts w:ascii="Georgia" w:hAnsi="Georgia"/>
                <w:sz w:val="22"/>
                <w:szCs w:val="22"/>
              </w:rPr>
              <w:t>sudjelovanje na međunarodnim nadmetanjima i zaključivanje ugovora.</w:t>
            </w:r>
          </w:p>
          <w:p w14:paraId="57676F62" w14:textId="77777777" w:rsidR="007C2ECE" w:rsidRDefault="007C2ECE" w:rsidP="00F55350">
            <w:pPr>
              <w:tabs>
                <w:tab w:val="num" w:pos="709"/>
              </w:tabs>
              <w:rPr>
                <w:rFonts w:ascii="Georgia" w:hAnsi="Georgia"/>
                <w:b/>
                <w:color w:val="333399"/>
                <w:sz w:val="12"/>
                <w:szCs w:val="12"/>
              </w:rPr>
            </w:pPr>
          </w:p>
          <w:p w14:paraId="57676F63" w14:textId="77777777" w:rsidR="007C2ECE" w:rsidRDefault="007C2ECE" w:rsidP="00F55350">
            <w:pPr>
              <w:tabs>
                <w:tab w:val="num" w:pos="709"/>
              </w:tabs>
              <w:rPr>
                <w:rFonts w:ascii="Georgia" w:hAnsi="Georgia"/>
                <w:b/>
                <w:color w:val="333399"/>
                <w:sz w:val="12"/>
                <w:szCs w:val="12"/>
              </w:rPr>
            </w:pPr>
          </w:p>
        </w:tc>
      </w:tr>
    </w:tbl>
    <w:p w14:paraId="57676F65" w14:textId="77777777" w:rsidR="007C2ECE" w:rsidRPr="008549CD" w:rsidRDefault="007C2ECE" w:rsidP="00F55350">
      <w:pPr>
        <w:tabs>
          <w:tab w:val="num" w:pos="709"/>
        </w:tabs>
        <w:rPr>
          <w:rFonts w:ascii="Georgia" w:hAnsi="Georgia"/>
          <w:b/>
          <w:color w:val="333399"/>
          <w:sz w:val="12"/>
          <w:szCs w:val="12"/>
        </w:rPr>
      </w:pPr>
    </w:p>
    <w:p w14:paraId="57676F66" w14:textId="77777777" w:rsidR="00720DA7" w:rsidRPr="00CD5C4C" w:rsidRDefault="00720DA7" w:rsidP="00720DA7">
      <w:pPr>
        <w:tabs>
          <w:tab w:val="num" w:pos="709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0"/>
          <w:szCs w:val="20"/>
        </w:rPr>
        <w:tab/>
      </w:r>
      <w:r w:rsidRPr="00CD5C4C">
        <w:rPr>
          <w:rFonts w:ascii="Georgia" w:hAnsi="Georgia"/>
          <w:b/>
          <w:sz w:val="22"/>
          <w:szCs w:val="22"/>
        </w:rPr>
        <w:t>Način izdavanja garancije</w:t>
      </w:r>
    </w:p>
    <w:p w14:paraId="57676F67" w14:textId="77777777" w:rsidR="00706453" w:rsidRDefault="00720DA7" w:rsidP="00CD5C4C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HBOR samostalno izda</w:t>
      </w:r>
      <w:r w:rsidR="00CD5C4C">
        <w:rPr>
          <w:rFonts w:ascii="Georgia" w:hAnsi="Georgia"/>
          <w:sz w:val="20"/>
          <w:szCs w:val="20"/>
        </w:rPr>
        <w:t>je</w:t>
      </w:r>
      <w:r>
        <w:rPr>
          <w:rFonts w:ascii="Georgia" w:hAnsi="Georgia"/>
          <w:sz w:val="20"/>
          <w:szCs w:val="20"/>
        </w:rPr>
        <w:t xml:space="preserve"> garancije po nalogu izvoznika</w:t>
      </w:r>
      <w:r w:rsidR="00577E0E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</w:t>
      </w:r>
    </w:p>
    <w:p w14:paraId="57676F68" w14:textId="77777777" w:rsidR="00720DA7" w:rsidRDefault="00720DA7" w:rsidP="00CD5C4C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HBOR dijeli rizika izdavanja garancije u određenom omjeru s poslovnom bankom na način da banka izdaje garanciju, a HB</w:t>
      </w:r>
      <w:r w:rsidR="00577E0E">
        <w:rPr>
          <w:rFonts w:ascii="Georgia" w:hAnsi="Georgia"/>
          <w:sz w:val="20"/>
          <w:szCs w:val="20"/>
        </w:rPr>
        <w:t xml:space="preserve">OR banci izdaje </w:t>
      </w:r>
      <w:proofErr w:type="spellStart"/>
      <w:r w:rsidR="00577E0E">
        <w:rPr>
          <w:rFonts w:ascii="Georgia" w:hAnsi="Georgia"/>
          <w:sz w:val="20"/>
          <w:szCs w:val="20"/>
        </w:rPr>
        <w:t>kontragaranciju</w:t>
      </w:r>
      <w:proofErr w:type="spellEnd"/>
      <w:r w:rsidR="00577E0E">
        <w:rPr>
          <w:rFonts w:ascii="Georgia" w:hAnsi="Georgia"/>
          <w:sz w:val="20"/>
          <w:szCs w:val="20"/>
        </w:rPr>
        <w:t>,</w:t>
      </w:r>
    </w:p>
    <w:p w14:paraId="57676F69" w14:textId="77777777" w:rsidR="0026188C" w:rsidRDefault="00720DA7" w:rsidP="00B24E6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HBOR i poslovna banka izdaju zasebne garancije, </w:t>
      </w:r>
    </w:p>
    <w:p w14:paraId="57676F6A" w14:textId="77777777" w:rsidR="00D142F7" w:rsidRPr="00326045" w:rsidRDefault="0026188C" w:rsidP="00B24E6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 w:rsidRPr="00951FDA">
        <w:rPr>
          <w:sz w:val="22"/>
          <w:szCs w:val="22"/>
        </w:rPr>
        <w:t xml:space="preserve">HBOR kao glavni izdavatelj garancije </w:t>
      </w:r>
      <w:r>
        <w:rPr>
          <w:sz w:val="22"/>
          <w:szCs w:val="22"/>
        </w:rPr>
        <w:t xml:space="preserve">dijeli rizik s drugom poslovnom bankom koja HBOR-u izdaje </w:t>
      </w:r>
      <w:proofErr w:type="spellStart"/>
      <w:r>
        <w:rPr>
          <w:sz w:val="22"/>
          <w:szCs w:val="22"/>
        </w:rPr>
        <w:t>kontragaranciju</w:t>
      </w:r>
      <w:proofErr w:type="spellEnd"/>
      <w:r w:rsidRPr="00951FDA">
        <w:rPr>
          <w:sz w:val="22"/>
          <w:szCs w:val="22"/>
        </w:rPr>
        <w:t>.</w:t>
      </w:r>
    </w:p>
    <w:p w14:paraId="57676F6B" w14:textId="77777777" w:rsidR="00E434AB" w:rsidRPr="004010CA" w:rsidRDefault="00C309A2" w:rsidP="00F42AA5">
      <w:pPr>
        <w:numPr>
          <w:ilvl w:val="0"/>
          <w:numId w:val="1"/>
        </w:numPr>
        <w:tabs>
          <w:tab w:val="clear" w:pos="645"/>
          <w:tab w:val="num" w:pos="709"/>
          <w:tab w:val="num" w:pos="855"/>
        </w:tabs>
        <w:ind w:left="0" w:hanging="57"/>
        <w:rPr>
          <w:rFonts w:ascii="Georgia" w:hAnsi="Georgia"/>
          <w:b/>
          <w:color w:val="FF0000"/>
        </w:rPr>
      </w:pPr>
      <w:r w:rsidRPr="004010CA">
        <w:rPr>
          <w:rFonts w:ascii="Georgia" w:hAnsi="Georgia"/>
          <w:b/>
          <w:color w:val="FF0000"/>
        </w:rPr>
        <w:t>Podnositelj zahtjeva</w:t>
      </w:r>
    </w:p>
    <w:p w14:paraId="57676F6C" w14:textId="77777777" w:rsidR="00E2400B" w:rsidRPr="00C309A2" w:rsidRDefault="00E2400B" w:rsidP="00E2400B">
      <w:pPr>
        <w:rPr>
          <w:rFonts w:ascii="Georgia" w:hAnsi="Georgia"/>
          <w:b/>
          <w:color w:val="333399"/>
          <w:sz w:val="16"/>
          <w:szCs w:val="16"/>
        </w:rPr>
      </w:pPr>
    </w:p>
    <w:p w14:paraId="57676F6D" w14:textId="77777777" w:rsidR="00777471" w:rsidRDefault="00C309A2" w:rsidP="000E2757">
      <w:pPr>
        <w:ind w:left="786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>Pravna osoba</w:t>
      </w:r>
      <w:r w:rsidR="003F4242" w:rsidRPr="003F4242">
        <w:rPr>
          <w:rFonts w:ascii="Georgia" w:hAnsi="Georgia"/>
          <w:sz w:val="22"/>
          <w:szCs w:val="22"/>
        </w:rPr>
        <w:t xml:space="preserve"> </w:t>
      </w:r>
      <w:r w:rsidRPr="00B24E66">
        <w:rPr>
          <w:rFonts w:ascii="Georgia" w:hAnsi="Georgia"/>
          <w:sz w:val="22"/>
          <w:szCs w:val="22"/>
        </w:rPr>
        <w:t xml:space="preserve">sa sjedištem u Republici Hrvatskoj koja se namjerava natjecati na međunarodnom natječaju, sukladno uvjetima koje propisuje korisnik </w:t>
      </w:r>
      <w:r w:rsidR="00534398">
        <w:rPr>
          <w:rFonts w:ascii="Georgia" w:hAnsi="Georgia"/>
          <w:sz w:val="22"/>
          <w:szCs w:val="22"/>
        </w:rPr>
        <w:t>bankarsk</w:t>
      </w:r>
      <w:r w:rsidR="00A6630C">
        <w:rPr>
          <w:rFonts w:ascii="Georgia" w:hAnsi="Georgia"/>
          <w:sz w:val="22"/>
          <w:szCs w:val="22"/>
        </w:rPr>
        <w:t>e</w:t>
      </w:r>
      <w:r w:rsidR="00534398">
        <w:rPr>
          <w:rFonts w:ascii="Georgia" w:hAnsi="Georgia"/>
          <w:sz w:val="22"/>
          <w:szCs w:val="22"/>
        </w:rPr>
        <w:t xml:space="preserve"> </w:t>
      </w:r>
      <w:r w:rsidR="00A6630C">
        <w:rPr>
          <w:rFonts w:ascii="Georgia" w:hAnsi="Georgia"/>
          <w:sz w:val="22"/>
          <w:szCs w:val="22"/>
        </w:rPr>
        <w:t>garancije</w:t>
      </w:r>
      <w:r w:rsidRPr="00B24E66">
        <w:rPr>
          <w:rFonts w:ascii="Georgia" w:hAnsi="Georgia"/>
          <w:sz w:val="22"/>
          <w:szCs w:val="22"/>
        </w:rPr>
        <w:t>, odnosno koja namjerava zaključiti ili je već zaključila ugovor</w:t>
      </w:r>
      <w:r w:rsidR="0026188C">
        <w:rPr>
          <w:rFonts w:ascii="Georgia" w:hAnsi="Georgia"/>
          <w:sz w:val="22"/>
          <w:szCs w:val="22"/>
        </w:rPr>
        <w:t xml:space="preserve"> u cilju realizacije izvoza roba, radova ili usluga</w:t>
      </w:r>
      <w:r w:rsidR="00534398">
        <w:rPr>
          <w:rFonts w:ascii="Georgia" w:hAnsi="Georgia"/>
          <w:sz w:val="22"/>
          <w:szCs w:val="22"/>
        </w:rPr>
        <w:t>.</w:t>
      </w:r>
    </w:p>
    <w:p w14:paraId="57676F6E" w14:textId="77777777" w:rsidR="00D142F7" w:rsidRDefault="00D142F7" w:rsidP="00B24E66">
      <w:pPr>
        <w:jc w:val="both"/>
        <w:rPr>
          <w:rFonts w:ascii="Georgia" w:hAnsi="Georgia"/>
          <w:sz w:val="20"/>
          <w:szCs w:val="20"/>
        </w:rPr>
      </w:pPr>
    </w:p>
    <w:p w14:paraId="57676F6F" w14:textId="77777777" w:rsidR="00534398" w:rsidRDefault="00534398" w:rsidP="00B24E66">
      <w:pPr>
        <w:jc w:val="both"/>
        <w:rPr>
          <w:rFonts w:ascii="Georgia" w:hAnsi="Georgia"/>
          <w:sz w:val="20"/>
          <w:szCs w:val="20"/>
        </w:rPr>
      </w:pPr>
    </w:p>
    <w:p w14:paraId="57676F70" w14:textId="77777777" w:rsidR="00495063" w:rsidRPr="004010CA" w:rsidRDefault="00706453" w:rsidP="004010CA">
      <w:pPr>
        <w:numPr>
          <w:ilvl w:val="0"/>
          <w:numId w:val="1"/>
        </w:numPr>
        <w:tabs>
          <w:tab w:val="num" w:pos="709"/>
        </w:tabs>
        <w:ind w:left="0" w:firstLine="284"/>
        <w:rPr>
          <w:rFonts w:ascii="Georgia" w:hAnsi="Georgia"/>
          <w:b/>
          <w:color w:val="FF0000"/>
        </w:rPr>
      </w:pPr>
      <w:r w:rsidRPr="004010CA">
        <w:rPr>
          <w:rFonts w:ascii="Georgia" w:hAnsi="Georgia"/>
          <w:b/>
          <w:color w:val="FF0000"/>
        </w:rPr>
        <w:t xml:space="preserve">Vrste </w:t>
      </w:r>
      <w:r w:rsidR="006B68D2" w:rsidRPr="004010CA">
        <w:rPr>
          <w:rFonts w:ascii="Georgia" w:hAnsi="Georgia"/>
          <w:b/>
          <w:color w:val="FF0000"/>
        </w:rPr>
        <w:t xml:space="preserve">bankarskih </w:t>
      </w:r>
      <w:r w:rsidR="00A6630C">
        <w:rPr>
          <w:rFonts w:ascii="Georgia" w:hAnsi="Georgia"/>
          <w:b/>
          <w:color w:val="FF0000"/>
        </w:rPr>
        <w:t>garancija</w:t>
      </w:r>
    </w:p>
    <w:p w14:paraId="57676F71" w14:textId="77777777" w:rsidR="00B24E66" w:rsidRDefault="001F63A3" w:rsidP="005C2631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676FB0" wp14:editId="57676FB1">
                <wp:simplePos x="0" y="0"/>
                <wp:positionH relativeFrom="column">
                  <wp:posOffset>361950</wp:posOffset>
                </wp:positionH>
                <wp:positionV relativeFrom="paragraph">
                  <wp:posOffset>110490</wp:posOffset>
                </wp:positionV>
                <wp:extent cx="3004185" cy="42926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6FC2" w14:textId="77777777" w:rsidR="001F2035" w:rsidRPr="00B24E66" w:rsidRDefault="0026188C" w:rsidP="00706453">
                            <w:pPr>
                              <w:ind w:right="-21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Ponudbena bankarska garancija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8.7pt;width:236.55pt;height:3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cx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" stroked="f">
                <v:textbox>
                  <w:txbxContent>
                    <w:p w14:paraId="57676FC2" w14:textId="77777777" w:rsidR="001F2035" w:rsidRPr="00B24E66" w:rsidRDefault="0026188C" w:rsidP="00706453">
                      <w:pPr>
                        <w:ind w:right="-21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Ponudbena bankarska garancija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6F72" w14:textId="77777777" w:rsidR="00B24E66" w:rsidRPr="00D142F7" w:rsidRDefault="00B24E66" w:rsidP="005C2631">
      <w:pPr>
        <w:rPr>
          <w:rFonts w:ascii="Georgia" w:hAnsi="Georgia"/>
          <w:b/>
          <w:sz w:val="32"/>
          <w:szCs w:val="32"/>
        </w:rPr>
      </w:pPr>
    </w:p>
    <w:p w14:paraId="57676F73" w14:textId="77777777" w:rsidR="00B24E66" w:rsidRPr="00D142F7" w:rsidRDefault="00B24E66" w:rsidP="005C2631">
      <w:pPr>
        <w:rPr>
          <w:rFonts w:ascii="Georgia" w:hAnsi="Georgia"/>
          <w:b/>
        </w:rPr>
      </w:pPr>
    </w:p>
    <w:p w14:paraId="57676F74" w14:textId="77777777" w:rsidR="001F2035" w:rsidRPr="00B24E66" w:rsidRDefault="001F2035" w:rsidP="001F2035">
      <w:pPr>
        <w:ind w:left="741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 xml:space="preserve">HBOR </w:t>
      </w:r>
      <w:r w:rsidR="0026188C">
        <w:rPr>
          <w:rFonts w:ascii="Georgia" w:hAnsi="Georgia"/>
          <w:sz w:val="22"/>
          <w:szCs w:val="22"/>
        </w:rPr>
        <w:t xml:space="preserve">može izdati Izvozniku ponudbenu bankarsku garanciju za </w:t>
      </w:r>
      <w:r w:rsidRPr="00B24E66">
        <w:rPr>
          <w:rFonts w:ascii="Georgia" w:hAnsi="Georgia"/>
          <w:sz w:val="22"/>
          <w:szCs w:val="22"/>
        </w:rPr>
        <w:t xml:space="preserve">sudjelovanje na </w:t>
      </w:r>
      <w:r w:rsidR="0026188C">
        <w:rPr>
          <w:rFonts w:ascii="Georgia" w:hAnsi="Georgia"/>
          <w:sz w:val="22"/>
          <w:szCs w:val="22"/>
        </w:rPr>
        <w:t xml:space="preserve">međunarodnim </w:t>
      </w:r>
      <w:r w:rsidRPr="00B24E66">
        <w:rPr>
          <w:rFonts w:ascii="Georgia" w:hAnsi="Georgia"/>
          <w:sz w:val="22"/>
          <w:szCs w:val="22"/>
        </w:rPr>
        <w:t xml:space="preserve">javnim nadmetanjima (Tender </w:t>
      </w:r>
      <w:proofErr w:type="spellStart"/>
      <w:r w:rsidRPr="00B24E66">
        <w:rPr>
          <w:rFonts w:ascii="Georgia" w:hAnsi="Georgia"/>
          <w:sz w:val="22"/>
          <w:szCs w:val="22"/>
        </w:rPr>
        <w:t>Ga</w:t>
      </w:r>
      <w:r w:rsidR="00D142F7">
        <w:rPr>
          <w:rFonts w:ascii="Georgia" w:hAnsi="Georgia"/>
          <w:sz w:val="22"/>
          <w:szCs w:val="22"/>
        </w:rPr>
        <w:t>rantee</w:t>
      </w:r>
      <w:proofErr w:type="spellEnd"/>
      <w:r w:rsidR="00D142F7">
        <w:rPr>
          <w:rFonts w:ascii="Georgia" w:hAnsi="Georgia"/>
          <w:sz w:val="22"/>
          <w:szCs w:val="22"/>
        </w:rPr>
        <w:t xml:space="preserve"> ili </w:t>
      </w:r>
      <w:proofErr w:type="spellStart"/>
      <w:r w:rsidR="00D142F7">
        <w:rPr>
          <w:rFonts w:ascii="Georgia" w:hAnsi="Georgia"/>
          <w:sz w:val="22"/>
          <w:szCs w:val="22"/>
        </w:rPr>
        <w:t>Bid</w:t>
      </w:r>
      <w:proofErr w:type="spellEnd"/>
      <w:r w:rsidR="00D142F7">
        <w:rPr>
          <w:rFonts w:ascii="Georgia" w:hAnsi="Georgia"/>
          <w:sz w:val="22"/>
          <w:szCs w:val="22"/>
        </w:rPr>
        <w:t xml:space="preserve"> Bond/</w:t>
      </w:r>
      <w:proofErr w:type="spellStart"/>
      <w:r w:rsidR="00D142F7">
        <w:rPr>
          <w:rFonts w:ascii="Georgia" w:hAnsi="Georgia"/>
          <w:sz w:val="22"/>
          <w:szCs w:val="22"/>
        </w:rPr>
        <w:t>Guarantee</w:t>
      </w:r>
      <w:proofErr w:type="spellEnd"/>
      <w:r w:rsidR="00D142F7">
        <w:rPr>
          <w:rFonts w:ascii="Georgia" w:hAnsi="Georgia"/>
          <w:sz w:val="22"/>
          <w:szCs w:val="22"/>
        </w:rPr>
        <w:t>).</w:t>
      </w:r>
    </w:p>
    <w:p w14:paraId="57676F75" w14:textId="77777777" w:rsidR="00D142F7" w:rsidRPr="00D142F7" w:rsidRDefault="00D142F7" w:rsidP="001F2035">
      <w:pPr>
        <w:ind w:left="741"/>
        <w:jc w:val="both"/>
        <w:rPr>
          <w:rFonts w:ascii="Georgia" w:hAnsi="Georgia"/>
          <w:sz w:val="16"/>
          <w:szCs w:val="16"/>
        </w:rPr>
      </w:pPr>
    </w:p>
    <w:p w14:paraId="57676F76" w14:textId="77777777" w:rsidR="005C2631" w:rsidRPr="00B24E66" w:rsidRDefault="001F2035" w:rsidP="001F2035">
      <w:pPr>
        <w:ind w:left="741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>Naveden</w:t>
      </w:r>
      <w:r w:rsidR="00A6630C">
        <w:rPr>
          <w:rFonts w:ascii="Georgia" w:hAnsi="Georgia"/>
          <w:sz w:val="22"/>
          <w:szCs w:val="22"/>
        </w:rPr>
        <w:t>a</w:t>
      </w:r>
      <w:r w:rsidR="006B68D2" w:rsidRPr="00B24E66">
        <w:rPr>
          <w:rFonts w:ascii="Georgia" w:hAnsi="Georgia"/>
          <w:sz w:val="22"/>
          <w:szCs w:val="22"/>
        </w:rPr>
        <w:t xml:space="preserve"> </w:t>
      </w:r>
      <w:r w:rsidR="00A6630C">
        <w:rPr>
          <w:rFonts w:ascii="Georgia" w:hAnsi="Georgia"/>
          <w:sz w:val="22"/>
          <w:szCs w:val="22"/>
        </w:rPr>
        <w:t>garancija</w:t>
      </w:r>
      <w:r w:rsidRPr="00B24E66">
        <w:rPr>
          <w:rFonts w:ascii="Georgia" w:hAnsi="Georgia"/>
          <w:sz w:val="22"/>
          <w:szCs w:val="22"/>
        </w:rPr>
        <w:t xml:space="preserve"> </w:t>
      </w:r>
      <w:r w:rsidR="00534398">
        <w:rPr>
          <w:rFonts w:ascii="Georgia" w:hAnsi="Georgia"/>
          <w:sz w:val="22"/>
          <w:szCs w:val="22"/>
        </w:rPr>
        <w:t>uobičajeno</w:t>
      </w:r>
      <w:r w:rsidRPr="00B24E66">
        <w:rPr>
          <w:rFonts w:ascii="Georgia" w:hAnsi="Georgia"/>
          <w:sz w:val="22"/>
          <w:szCs w:val="22"/>
        </w:rPr>
        <w:t xml:space="preserve"> glasi na iznos do 10% ponu</w:t>
      </w:r>
      <w:r w:rsidR="00036F88">
        <w:rPr>
          <w:rFonts w:ascii="Georgia" w:hAnsi="Georgia"/>
          <w:sz w:val="22"/>
          <w:szCs w:val="22"/>
        </w:rPr>
        <w:t xml:space="preserve">dbene </w:t>
      </w:r>
      <w:r w:rsidRPr="00B24E66">
        <w:rPr>
          <w:rFonts w:ascii="Georgia" w:hAnsi="Georgia"/>
          <w:sz w:val="22"/>
          <w:szCs w:val="22"/>
        </w:rPr>
        <w:t>vrijednosti i jamči ozbiljnost izvoznikove ponude.</w:t>
      </w:r>
    </w:p>
    <w:p w14:paraId="57676F77" w14:textId="77777777" w:rsidR="001F2035" w:rsidRPr="00534398" w:rsidRDefault="001F2035" w:rsidP="00777471">
      <w:pPr>
        <w:jc w:val="both"/>
        <w:rPr>
          <w:rFonts w:ascii="Georgia" w:hAnsi="Georgia"/>
          <w:sz w:val="20"/>
          <w:szCs w:val="20"/>
        </w:rPr>
      </w:pPr>
    </w:p>
    <w:p w14:paraId="57676F78" w14:textId="77777777" w:rsidR="001F2035" w:rsidRDefault="001F63A3" w:rsidP="001F2035">
      <w:pPr>
        <w:ind w:left="741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676FB2" wp14:editId="57676FB3">
                <wp:simplePos x="0" y="0"/>
                <wp:positionH relativeFrom="column">
                  <wp:posOffset>361950</wp:posOffset>
                </wp:positionH>
                <wp:positionV relativeFrom="paragraph">
                  <wp:posOffset>40005</wp:posOffset>
                </wp:positionV>
                <wp:extent cx="2750820" cy="272415"/>
                <wp:effectExtent l="0" t="1905" r="1905" b="190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6FC3" w14:textId="77777777" w:rsidR="001F2035" w:rsidRPr="00B24E66" w:rsidRDefault="00613C62" w:rsidP="001F2035">
                            <w:pPr>
                              <w:ind w:right="-21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Garancija</w:t>
                            </w:r>
                            <w:r w:rsidR="006B68D2" w:rsidRPr="00B24E66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za</w:t>
                            </w:r>
                            <w:r w:rsidR="001F2035" w:rsidRPr="00B24E66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dobro izvršenje posla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.5pt;margin-top:3.15pt;width:216.6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PFhAIAABY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" stroked="f">
                <v:textbox>
                  <w:txbxContent>
                    <w:p w14:paraId="57676FC3" w14:textId="77777777" w:rsidR="001F2035" w:rsidRPr="00B24E66" w:rsidRDefault="00613C62" w:rsidP="001F2035">
                      <w:pPr>
                        <w:ind w:right="-21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Garancija</w:t>
                      </w:r>
                      <w:r w:rsidR="006B68D2" w:rsidRPr="00B24E66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za</w:t>
                      </w:r>
                      <w:r w:rsidR="001F2035" w:rsidRPr="00B24E66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dobro izvršenje posla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6F79" w14:textId="77777777" w:rsidR="001F2035" w:rsidRPr="00D142F7" w:rsidRDefault="001F2035" w:rsidP="001F2035">
      <w:pPr>
        <w:jc w:val="both"/>
        <w:rPr>
          <w:rFonts w:ascii="Georgia" w:hAnsi="Georgia"/>
          <w:b/>
        </w:rPr>
      </w:pPr>
    </w:p>
    <w:p w14:paraId="57676F7A" w14:textId="77777777" w:rsidR="001F2035" w:rsidRPr="00B24E66" w:rsidRDefault="001F2035" w:rsidP="001F2035">
      <w:pPr>
        <w:ind w:left="708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 xml:space="preserve">U slučaju izvoza opreme, strojeva, specijalnih proizvoda i/ili usluga, izvođenja investicijskih radova, HBOR </w:t>
      </w:r>
      <w:r w:rsidR="00AD36E7">
        <w:rPr>
          <w:rFonts w:ascii="Georgia" w:hAnsi="Georgia"/>
          <w:sz w:val="22"/>
          <w:szCs w:val="22"/>
        </w:rPr>
        <w:t>može izdati</w:t>
      </w:r>
      <w:r w:rsidRPr="00B24E66">
        <w:rPr>
          <w:rFonts w:ascii="Georgia" w:hAnsi="Georgia"/>
          <w:sz w:val="22"/>
          <w:szCs w:val="22"/>
        </w:rPr>
        <w:t xml:space="preserve"> </w:t>
      </w:r>
      <w:r w:rsidR="00617FD7" w:rsidRPr="00B24E66">
        <w:rPr>
          <w:rFonts w:ascii="Georgia" w:hAnsi="Georgia"/>
          <w:sz w:val="22"/>
          <w:szCs w:val="22"/>
        </w:rPr>
        <w:t xml:space="preserve">izvozniku </w:t>
      </w:r>
      <w:r w:rsidR="00613C62">
        <w:rPr>
          <w:rFonts w:ascii="Georgia" w:hAnsi="Georgia"/>
          <w:sz w:val="22"/>
          <w:szCs w:val="22"/>
        </w:rPr>
        <w:t>garancij</w:t>
      </w:r>
      <w:r w:rsidR="00AD36E7">
        <w:rPr>
          <w:rFonts w:ascii="Georgia" w:hAnsi="Georgia"/>
          <w:sz w:val="22"/>
          <w:szCs w:val="22"/>
        </w:rPr>
        <w:t>u</w:t>
      </w:r>
      <w:r w:rsidRPr="00B24E66">
        <w:rPr>
          <w:rFonts w:ascii="Georgia" w:hAnsi="Georgia"/>
          <w:sz w:val="22"/>
          <w:szCs w:val="22"/>
        </w:rPr>
        <w:t xml:space="preserve"> za dobro izvršenje posla sukladno uvjetima izvoznog ugovora (</w:t>
      </w:r>
      <w:proofErr w:type="spellStart"/>
      <w:r w:rsidRPr="00B24E66">
        <w:rPr>
          <w:rFonts w:ascii="Georgia" w:hAnsi="Georgia"/>
          <w:sz w:val="22"/>
          <w:szCs w:val="22"/>
        </w:rPr>
        <w:t>Performance</w:t>
      </w:r>
      <w:proofErr w:type="spellEnd"/>
      <w:r w:rsidRPr="00B24E66">
        <w:rPr>
          <w:rFonts w:ascii="Georgia" w:hAnsi="Georgia"/>
          <w:sz w:val="22"/>
          <w:szCs w:val="22"/>
        </w:rPr>
        <w:t xml:space="preserve"> Bond/</w:t>
      </w:r>
      <w:proofErr w:type="spellStart"/>
      <w:r w:rsidRPr="00B24E66">
        <w:rPr>
          <w:rFonts w:ascii="Georgia" w:hAnsi="Georgia"/>
          <w:sz w:val="22"/>
          <w:szCs w:val="22"/>
        </w:rPr>
        <w:t>Guarantee</w:t>
      </w:r>
      <w:proofErr w:type="spellEnd"/>
      <w:r w:rsidRPr="00B24E66">
        <w:rPr>
          <w:rFonts w:ascii="Georgia" w:hAnsi="Georgia"/>
          <w:sz w:val="22"/>
          <w:szCs w:val="22"/>
        </w:rPr>
        <w:t>).</w:t>
      </w:r>
    </w:p>
    <w:p w14:paraId="57676F7B" w14:textId="77777777" w:rsidR="008549CD" w:rsidRPr="008549CD" w:rsidRDefault="008549CD" w:rsidP="001F2035">
      <w:pPr>
        <w:ind w:left="708"/>
        <w:jc w:val="both"/>
        <w:rPr>
          <w:rFonts w:ascii="Georgia" w:hAnsi="Georgia"/>
          <w:sz w:val="12"/>
          <w:szCs w:val="12"/>
        </w:rPr>
      </w:pPr>
    </w:p>
    <w:p w14:paraId="57676F7C" w14:textId="77777777" w:rsidR="001F2035" w:rsidRPr="00B24E66" w:rsidRDefault="001F2035" w:rsidP="001F2035">
      <w:pPr>
        <w:ind w:left="708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>Naveden</w:t>
      </w:r>
      <w:r w:rsidR="00613C62">
        <w:rPr>
          <w:rFonts w:ascii="Georgia" w:hAnsi="Georgia"/>
          <w:sz w:val="22"/>
          <w:szCs w:val="22"/>
        </w:rPr>
        <w:t>a</w:t>
      </w:r>
      <w:r w:rsidR="006B68D2" w:rsidRPr="00B24E66">
        <w:rPr>
          <w:rFonts w:ascii="Georgia" w:hAnsi="Georgia"/>
          <w:sz w:val="22"/>
          <w:szCs w:val="22"/>
        </w:rPr>
        <w:t xml:space="preserve"> </w:t>
      </w:r>
      <w:r w:rsidR="00613C62">
        <w:rPr>
          <w:rFonts w:ascii="Georgia" w:hAnsi="Georgia"/>
          <w:sz w:val="22"/>
          <w:szCs w:val="22"/>
        </w:rPr>
        <w:t>garancija</w:t>
      </w:r>
      <w:r w:rsidRPr="00B24E66">
        <w:rPr>
          <w:rFonts w:ascii="Georgia" w:hAnsi="Georgia"/>
          <w:sz w:val="22"/>
          <w:szCs w:val="22"/>
        </w:rPr>
        <w:t xml:space="preserve"> </w:t>
      </w:r>
      <w:r w:rsidR="00534398">
        <w:rPr>
          <w:rFonts w:ascii="Georgia" w:hAnsi="Georgia"/>
          <w:sz w:val="22"/>
          <w:szCs w:val="22"/>
        </w:rPr>
        <w:t xml:space="preserve">uobičajeno </w:t>
      </w:r>
      <w:r w:rsidRPr="00B24E66">
        <w:rPr>
          <w:rFonts w:ascii="Georgia" w:hAnsi="Georgia"/>
          <w:sz w:val="22"/>
          <w:szCs w:val="22"/>
        </w:rPr>
        <w:t>glasi na iznos do 20% vrijednosti isporučene opreme, strojeva, specijalnih proizvoda i/ili usluga, odnosno vrijednosti investicijskih radova.</w:t>
      </w:r>
    </w:p>
    <w:p w14:paraId="57676F7D" w14:textId="77777777" w:rsidR="008549CD" w:rsidRDefault="008549CD" w:rsidP="001E3455">
      <w:pPr>
        <w:rPr>
          <w:rFonts w:ascii="Georgia" w:hAnsi="Georgia"/>
          <w:sz w:val="20"/>
          <w:szCs w:val="20"/>
        </w:rPr>
      </w:pPr>
    </w:p>
    <w:p w14:paraId="57676F7E" w14:textId="77777777" w:rsidR="00AF0517" w:rsidRDefault="00AF0517" w:rsidP="001E3455">
      <w:pPr>
        <w:rPr>
          <w:rFonts w:ascii="Georgia" w:hAnsi="Georgia"/>
          <w:sz w:val="20"/>
          <w:szCs w:val="20"/>
        </w:rPr>
      </w:pPr>
    </w:p>
    <w:p w14:paraId="57676F7F" w14:textId="77777777" w:rsidR="00AF0517" w:rsidRDefault="00AF0517" w:rsidP="001E3455">
      <w:pPr>
        <w:rPr>
          <w:rFonts w:ascii="Georgia" w:hAnsi="Georgia"/>
          <w:sz w:val="20"/>
          <w:szCs w:val="20"/>
        </w:rPr>
      </w:pPr>
    </w:p>
    <w:p w14:paraId="57676F80" w14:textId="77777777" w:rsidR="00AF0517" w:rsidRDefault="00AF0517" w:rsidP="001E3455">
      <w:pPr>
        <w:rPr>
          <w:rFonts w:ascii="Georgia" w:hAnsi="Georgia"/>
          <w:sz w:val="20"/>
          <w:szCs w:val="20"/>
        </w:rPr>
      </w:pPr>
    </w:p>
    <w:p w14:paraId="57676F81" w14:textId="77777777" w:rsidR="00AF0517" w:rsidRPr="00534398" w:rsidRDefault="00AF0517" w:rsidP="001E3455">
      <w:pPr>
        <w:rPr>
          <w:rFonts w:ascii="Georgia" w:hAnsi="Georgia"/>
          <w:sz w:val="20"/>
          <w:szCs w:val="20"/>
        </w:rPr>
      </w:pPr>
    </w:p>
    <w:p w14:paraId="57676F82" w14:textId="77777777" w:rsidR="00495063" w:rsidRDefault="001F63A3" w:rsidP="001F2035">
      <w:pPr>
        <w:ind w:left="741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76FB4" wp14:editId="57676FB5">
                <wp:simplePos x="0" y="0"/>
                <wp:positionH relativeFrom="column">
                  <wp:posOffset>361950</wp:posOffset>
                </wp:positionH>
                <wp:positionV relativeFrom="paragraph">
                  <wp:posOffset>20955</wp:posOffset>
                </wp:positionV>
                <wp:extent cx="2750820" cy="297180"/>
                <wp:effectExtent l="0" t="1905" r="1905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6FC4" w14:textId="77777777" w:rsidR="00495063" w:rsidRPr="00B24E66" w:rsidRDefault="00613C62" w:rsidP="00495063">
                            <w:pPr>
                              <w:ind w:right="-21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Garancija</w:t>
                            </w:r>
                            <w:r w:rsidR="00495063" w:rsidRPr="00B24E66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za povrat avansa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.5pt;margin-top:1.65pt;width:216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qchQ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" stroked="f">
                <v:textbox>
                  <w:txbxContent>
                    <w:p w14:paraId="57676FC4" w14:textId="77777777" w:rsidR="00495063" w:rsidRPr="00B24E66" w:rsidRDefault="00613C62" w:rsidP="00495063">
                      <w:pPr>
                        <w:ind w:right="-21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Garancija</w:t>
                      </w:r>
                      <w:r w:rsidR="00495063" w:rsidRPr="00B24E66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za povrat avansa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6F83" w14:textId="77777777" w:rsidR="00495063" w:rsidRDefault="00495063" w:rsidP="001F2035">
      <w:pPr>
        <w:ind w:left="741"/>
        <w:jc w:val="both"/>
        <w:rPr>
          <w:rFonts w:ascii="Georgia" w:hAnsi="Georgia"/>
          <w:sz w:val="20"/>
          <w:szCs w:val="20"/>
        </w:rPr>
      </w:pPr>
    </w:p>
    <w:p w14:paraId="57676F84" w14:textId="77777777" w:rsidR="00495063" w:rsidRPr="00B24E66" w:rsidRDefault="00495063" w:rsidP="001F2035">
      <w:pPr>
        <w:ind w:left="741"/>
        <w:jc w:val="both"/>
        <w:rPr>
          <w:rFonts w:ascii="Georgia" w:hAnsi="Georgia"/>
          <w:sz w:val="10"/>
          <w:szCs w:val="10"/>
        </w:rPr>
      </w:pPr>
    </w:p>
    <w:p w14:paraId="57676F85" w14:textId="77777777" w:rsidR="00495063" w:rsidRPr="00B24E66" w:rsidRDefault="00495063" w:rsidP="001F2035">
      <w:pPr>
        <w:ind w:left="741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 xml:space="preserve">Kako bi izvozniku omogućio primitak avansne uplate, HBOR korisniku </w:t>
      </w:r>
      <w:r w:rsidR="00613C62">
        <w:rPr>
          <w:rFonts w:ascii="Georgia" w:hAnsi="Georgia"/>
          <w:sz w:val="22"/>
          <w:szCs w:val="22"/>
        </w:rPr>
        <w:t>garancije</w:t>
      </w:r>
      <w:r w:rsidRPr="00B24E66">
        <w:rPr>
          <w:rFonts w:ascii="Georgia" w:hAnsi="Georgia"/>
          <w:sz w:val="22"/>
          <w:szCs w:val="22"/>
        </w:rPr>
        <w:t xml:space="preserve"> izdaje </w:t>
      </w:r>
      <w:r w:rsidR="00534398">
        <w:rPr>
          <w:rFonts w:ascii="Georgia" w:hAnsi="Georgia"/>
          <w:sz w:val="22"/>
          <w:szCs w:val="22"/>
        </w:rPr>
        <w:t>bankarsk</w:t>
      </w:r>
      <w:r w:rsidR="00613C62">
        <w:rPr>
          <w:rFonts w:ascii="Georgia" w:hAnsi="Georgia"/>
          <w:sz w:val="22"/>
          <w:szCs w:val="22"/>
        </w:rPr>
        <w:t>u</w:t>
      </w:r>
      <w:r w:rsidR="00534398">
        <w:rPr>
          <w:rFonts w:ascii="Georgia" w:hAnsi="Georgia"/>
          <w:sz w:val="22"/>
          <w:szCs w:val="22"/>
        </w:rPr>
        <w:t xml:space="preserve"> </w:t>
      </w:r>
      <w:proofErr w:type="spellStart"/>
      <w:r w:rsidR="00613C62">
        <w:rPr>
          <w:rFonts w:ascii="Georgia" w:hAnsi="Georgia"/>
          <w:sz w:val="22"/>
          <w:szCs w:val="22"/>
        </w:rPr>
        <w:t>granciju</w:t>
      </w:r>
      <w:proofErr w:type="spellEnd"/>
      <w:r w:rsidRPr="00B24E66">
        <w:rPr>
          <w:rFonts w:ascii="Georgia" w:hAnsi="Georgia"/>
          <w:sz w:val="22"/>
          <w:szCs w:val="22"/>
        </w:rPr>
        <w:t xml:space="preserve"> za povrat avansa (</w:t>
      </w:r>
      <w:proofErr w:type="spellStart"/>
      <w:r w:rsidRPr="00B24E66">
        <w:rPr>
          <w:rFonts w:ascii="Georgia" w:hAnsi="Georgia"/>
          <w:sz w:val="22"/>
          <w:szCs w:val="22"/>
        </w:rPr>
        <w:t>Advance</w:t>
      </w:r>
      <w:proofErr w:type="spellEnd"/>
      <w:r w:rsidRPr="00B24E66">
        <w:rPr>
          <w:rFonts w:ascii="Georgia" w:hAnsi="Georgia"/>
          <w:sz w:val="22"/>
          <w:szCs w:val="22"/>
        </w:rPr>
        <w:t xml:space="preserve"> </w:t>
      </w:r>
      <w:proofErr w:type="spellStart"/>
      <w:r w:rsidRPr="00B24E66">
        <w:rPr>
          <w:rFonts w:ascii="Georgia" w:hAnsi="Georgia"/>
          <w:sz w:val="22"/>
          <w:szCs w:val="22"/>
        </w:rPr>
        <w:t>Payment</w:t>
      </w:r>
      <w:proofErr w:type="spellEnd"/>
      <w:r w:rsidRPr="00B24E66">
        <w:rPr>
          <w:rFonts w:ascii="Georgia" w:hAnsi="Georgia"/>
          <w:sz w:val="22"/>
          <w:szCs w:val="22"/>
        </w:rPr>
        <w:t xml:space="preserve"> </w:t>
      </w:r>
      <w:proofErr w:type="spellStart"/>
      <w:r w:rsidRPr="00B24E66">
        <w:rPr>
          <w:rFonts w:ascii="Georgia" w:hAnsi="Georgia"/>
          <w:sz w:val="22"/>
          <w:szCs w:val="22"/>
        </w:rPr>
        <w:t>Guarantee</w:t>
      </w:r>
      <w:proofErr w:type="spellEnd"/>
      <w:r w:rsidRPr="00B24E66">
        <w:rPr>
          <w:rFonts w:ascii="Georgia" w:hAnsi="Georgia"/>
          <w:sz w:val="22"/>
          <w:szCs w:val="22"/>
        </w:rPr>
        <w:t xml:space="preserve">) u visini ugovorenoj između izvoznika i korisnika </w:t>
      </w:r>
      <w:r w:rsidR="00AD36E7">
        <w:rPr>
          <w:rFonts w:ascii="Georgia" w:hAnsi="Georgia"/>
          <w:sz w:val="22"/>
          <w:szCs w:val="22"/>
        </w:rPr>
        <w:t>bankarske garancije.</w:t>
      </w:r>
    </w:p>
    <w:p w14:paraId="57676F86" w14:textId="77777777" w:rsidR="00495063" w:rsidRDefault="00495063" w:rsidP="001F2035">
      <w:pPr>
        <w:ind w:left="741"/>
        <w:jc w:val="both"/>
        <w:rPr>
          <w:rFonts w:ascii="Georgia" w:hAnsi="Georgia"/>
          <w:sz w:val="20"/>
          <w:szCs w:val="20"/>
        </w:rPr>
      </w:pPr>
      <w:r w:rsidRPr="00B24E66">
        <w:rPr>
          <w:rFonts w:ascii="Georgia" w:hAnsi="Georgia"/>
          <w:sz w:val="22"/>
          <w:szCs w:val="22"/>
        </w:rPr>
        <w:t>Naveden</w:t>
      </w:r>
      <w:r w:rsidR="00613C62">
        <w:rPr>
          <w:rFonts w:ascii="Georgia" w:hAnsi="Georgia"/>
          <w:sz w:val="22"/>
          <w:szCs w:val="22"/>
        </w:rPr>
        <w:t>a</w:t>
      </w:r>
      <w:r w:rsidRPr="00B24E66">
        <w:rPr>
          <w:rFonts w:ascii="Georgia" w:hAnsi="Georgia"/>
          <w:sz w:val="22"/>
          <w:szCs w:val="22"/>
        </w:rPr>
        <w:t xml:space="preserve"> </w:t>
      </w:r>
      <w:r w:rsidR="00534398">
        <w:rPr>
          <w:rFonts w:ascii="Georgia" w:hAnsi="Georgia"/>
          <w:sz w:val="22"/>
          <w:szCs w:val="22"/>
        </w:rPr>
        <w:t>bankarsk</w:t>
      </w:r>
      <w:r w:rsidR="00613C62">
        <w:rPr>
          <w:rFonts w:ascii="Georgia" w:hAnsi="Georgia"/>
          <w:sz w:val="22"/>
          <w:szCs w:val="22"/>
        </w:rPr>
        <w:t>a</w:t>
      </w:r>
      <w:r w:rsidR="00534398">
        <w:rPr>
          <w:rFonts w:ascii="Georgia" w:hAnsi="Georgia"/>
          <w:sz w:val="22"/>
          <w:szCs w:val="22"/>
        </w:rPr>
        <w:t xml:space="preserve"> </w:t>
      </w:r>
      <w:r w:rsidR="00613C62">
        <w:rPr>
          <w:rFonts w:ascii="Georgia" w:hAnsi="Georgia"/>
          <w:sz w:val="22"/>
          <w:szCs w:val="22"/>
        </w:rPr>
        <w:t xml:space="preserve">garancija </w:t>
      </w:r>
      <w:r w:rsidR="00534398">
        <w:rPr>
          <w:rFonts w:ascii="Georgia" w:hAnsi="Georgia"/>
          <w:sz w:val="22"/>
          <w:szCs w:val="22"/>
        </w:rPr>
        <w:t>može glasiti</w:t>
      </w:r>
      <w:r w:rsidRPr="00B24E66">
        <w:rPr>
          <w:rFonts w:ascii="Georgia" w:hAnsi="Georgia"/>
          <w:sz w:val="22"/>
          <w:szCs w:val="22"/>
        </w:rPr>
        <w:t xml:space="preserve"> najviše do ugovorenog iznosa avansa</w:t>
      </w:r>
      <w:r>
        <w:rPr>
          <w:rFonts w:ascii="Georgia" w:hAnsi="Georgia"/>
          <w:sz w:val="20"/>
          <w:szCs w:val="20"/>
        </w:rPr>
        <w:t>.</w:t>
      </w:r>
    </w:p>
    <w:p w14:paraId="57676F87" w14:textId="77777777" w:rsidR="00495063" w:rsidRDefault="001F63A3" w:rsidP="001F2035">
      <w:pPr>
        <w:ind w:left="741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76FB6" wp14:editId="57676FB7">
                <wp:simplePos x="0" y="0"/>
                <wp:positionH relativeFrom="column">
                  <wp:posOffset>361950</wp:posOffset>
                </wp:positionH>
                <wp:positionV relativeFrom="paragraph">
                  <wp:posOffset>34925</wp:posOffset>
                </wp:positionV>
                <wp:extent cx="2750820" cy="434975"/>
                <wp:effectExtent l="0" t="0" r="1905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6FC5" w14:textId="77777777" w:rsidR="00495063" w:rsidRPr="00B24E66" w:rsidRDefault="00720DA7" w:rsidP="00495063">
                            <w:pPr>
                              <w:ind w:right="-21"/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Garancija</w:t>
                            </w:r>
                            <w:r w:rsidR="00495063" w:rsidRPr="00B24E66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za otklanjanje manjkavosti u garantnom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8.5pt;margin-top:2.75pt;width:216.6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3m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" stroked="f">
                <v:textbox>
                  <w:txbxContent>
                    <w:p w14:paraId="57676FC5" w14:textId="77777777" w:rsidR="00495063" w:rsidRPr="00B24E66" w:rsidRDefault="00720DA7" w:rsidP="00495063">
                      <w:pPr>
                        <w:ind w:right="-21"/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Garancija</w:t>
                      </w:r>
                      <w:r w:rsidR="00495063" w:rsidRPr="00B24E66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za otklanjanje manjkavosti u garantnom roku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6F88" w14:textId="77777777" w:rsidR="00495063" w:rsidRDefault="00495063" w:rsidP="001F2035">
      <w:pPr>
        <w:ind w:left="741"/>
        <w:jc w:val="both"/>
        <w:rPr>
          <w:rFonts w:ascii="Georgia" w:hAnsi="Georgia"/>
          <w:sz w:val="20"/>
          <w:szCs w:val="20"/>
        </w:rPr>
      </w:pPr>
    </w:p>
    <w:p w14:paraId="57676F89" w14:textId="77777777" w:rsidR="00495063" w:rsidRDefault="00495063" w:rsidP="001F2035">
      <w:pPr>
        <w:ind w:left="741"/>
        <w:jc w:val="both"/>
        <w:rPr>
          <w:rFonts w:ascii="Georgia" w:hAnsi="Georgia"/>
          <w:sz w:val="20"/>
          <w:szCs w:val="20"/>
        </w:rPr>
      </w:pPr>
    </w:p>
    <w:p w14:paraId="57676F8A" w14:textId="77777777" w:rsidR="00495063" w:rsidRPr="00B24E66" w:rsidRDefault="00495063" w:rsidP="001F2035">
      <w:pPr>
        <w:ind w:left="741"/>
        <w:jc w:val="both"/>
        <w:rPr>
          <w:rFonts w:ascii="Georgia" w:hAnsi="Georgia"/>
          <w:sz w:val="10"/>
          <w:szCs w:val="10"/>
        </w:rPr>
      </w:pPr>
    </w:p>
    <w:p w14:paraId="57676F8B" w14:textId="77777777" w:rsidR="00495063" w:rsidRPr="00B24E66" w:rsidRDefault="00495063" w:rsidP="001F2035">
      <w:pPr>
        <w:ind w:left="741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 xml:space="preserve">Ukoliko su predmet izvoznog ugovora oprema, strojevi, specijalni proizvodi i/ili usluge ili izvođenje investicijskih radova za koje izvoznik </w:t>
      </w:r>
      <w:r w:rsidR="006B68D2" w:rsidRPr="00B24E66">
        <w:rPr>
          <w:rFonts w:ascii="Georgia" w:hAnsi="Georgia"/>
          <w:sz w:val="22"/>
          <w:szCs w:val="22"/>
        </w:rPr>
        <w:t>jamči</w:t>
      </w:r>
      <w:r w:rsidRPr="00B24E66">
        <w:rPr>
          <w:rFonts w:ascii="Georgia" w:hAnsi="Georgia"/>
          <w:sz w:val="22"/>
          <w:szCs w:val="22"/>
        </w:rPr>
        <w:t xml:space="preserve"> ispravnost, </w:t>
      </w:r>
      <w:r w:rsidR="00707EAD" w:rsidRPr="00B24E66">
        <w:rPr>
          <w:rFonts w:ascii="Georgia" w:hAnsi="Georgia"/>
          <w:sz w:val="22"/>
          <w:szCs w:val="22"/>
        </w:rPr>
        <w:t xml:space="preserve">uobičajeno je ugovaranje </w:t>
      </w:r>
      <w:r w:rsidR="00720DA7">
        <w:rPr>
          <w:rFonts w:ascii="Georgia" w:hAnsi="Georgia"/>
          <w:sz w:val="22"/>
          <w:szCs w:val="22"/>
        </w:rPr>
        <w:t>garancija</w:t>
      </w:r>
      <w:r w:rsidR="006B68D2" w:rsidRPr="00B24E66">
        <w:rPr>
          <w:rFonts w:ascii="Georgia" w:hAnsi="Georgia"/>
          <w:sz w:val="22"/>
          <w:szCs w:val="22"/>
        </w:rPr>
        <w:t xml:space="preserve"> </w:t>
      </w:r>
      <w:r w:rsidRPr="00B24E66">
        <w:rPr>
          <w:rFonts w:ascii="Georgia" w:hAnsi="Georgia"/>
          <w:sz w:val="22"/>
          <w:szCs w:val="22"/>
        </w:rPr>
        <w:t>za otklanjanje manjkavosti u garantnom roku (</w:t>
      </w:r>
      <w:proofErr w:type="spellStart"/>
      <w:r w:rsidRPr="00B24E66">
        <w:rPr>
          <w:rFonts w:ascii="Georgia" w:hAnsi="Georgia"/>
          <w:sz w:val="22"/>
          <w:szCs w:val="22"/>
        </w:rPr>
        <w:t>Warranty</w:t>
      </w:r>
      <w:proofErr w:type="spellEnd"/>
      <w:r w:rsidRPr="00B24E66">
        <w:rPr>
          <w:rFonts w:ascii="Georgia" w:hAnsi="Georgia"/>
          <w:sz w:val="22"/>
          <w:szCs w:val="22"/>
        </w:rPr>
        <w:t xml:space="preserve"> Period </w:t>
      </w:r>
      <w:proofErr w:type="spellStart"/>
      <w:r w:rsidRPr="00B24E66">
        <w:rPr>
          <w:rFonts w:ascii="Georgia" w:hAnsi="Georgia"/>
          <w:sz w:val="22"/>
          <w:szCs w:val="22"/>
        </w:rPr>
        <w:t>Guarantee</w:t>
      </w:r>
      <w:proofErr w:type="spellEnd"/>
      <w:r w:rsidRPr="00B24E66">
        <w:rPr>
          <w:rFonts w:ascii="Georgia" w:hAnsi="Georgia"/>
          <w:sz w:val="22"/>
          <w:szCs w:val="22"/>
        </w:rPr>
        <w:t>/Bond).</w:t>
      </w:r>
      <w:r w:rsidR="00636593" w:rsidRPr="00B24E66">
        <w:rPr>
          <w:rFonts w:ascii="Georgia" w:hAnsi="Georgia"/>
          <w:sz w:val="22"/>
          <w:szCs w:val="22"/>
        </w:rPr>
        <w:t xml:space="preserve"> </w:t>
      </w:r>
    </w:p>
    <w:p w14:paraId="57676F8C" w14:textId="77777777" w:rsidR="00636593" w:rsidRPr="00B24E66" w:rsidRDefault="00636593" w:rsidP="001F2035">
      <w:pPr>
        <w:ind w:left="741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>Naveden</w:t>
      </w:r>
      <w:r w:rsidR="00720DA7">
        <w:rPr>
          <w:rFonts w:ascii="Georgia" w:hAnsi="Georgia"/>
          <w:sz w:val="22"/>
          <w:szCs w:val="22"/>
        </w:rPr>
        <w:t>a</w:t>
      </w:r>
      <w:r w:rsidR="006B68D2" w:rsidRPr="00B24E66">
        <w:rPr>
          <w:rFonts w:ascii="Georgia" w:hAnsi="Georgia"/>
          <w:sz w:val="22"/>
          <w:szCs w:val="22"/>
        </w:rPr>
        <w:t xml:space="preserve"> </w:t>
      </w:r>
      <w:r w:rsidR="00720DA7">
        <w:rPr>
          <w:rFonts w:ascii="Georgia" w:hAnsi="Georgia"/>
          <w:sz w:val="22"/>
          <w:szCs w:val="22"/>
        </w:rPr>
        <w:t>garancija</w:t>
      </w:r>
      <w:r w:rsidR="00534398">
        <w:rPr>
          <w:rFonts w:ascii="Georgia" w:hAnsi="Georgia"/>
          <w:sz w:val="22"/>
          <w:szCs w:val="22"/>
        </w:rPr>
        <w:t xml:space="preserve"> uobičajeno</w:t>
      </w:r>
      <w:r w:rsidRPr="00B24E66">
        <w:rPr>
          <w:rFonts w:ascii="Georgia" w:hAnsi="Georgia"/>
          <w:sz w:val="22"/>
          <w:szCs w:val="22"/>
        </w:rPr>
        <w:t xml:space="preserve"> glasi na iznos do 10% vrijednosti izvoznog ugovora.</w:t>
      </w:r>
    </w:p>
    <w:p w14:paraId="57676F8D" w14:textId="77777777" w:rsidR="001F2035" w:rsidRPr="00F42AA5" w:rsidRDefault="001F2035" w:rsidP="00B24E66">
      <w:pPr>
        <w:jc w:val="both"/>
        <w:rPr>
          <w:rFonts w:ascii="Georgia" w:hAnsi="Georgia"/>
          <w:sz w:val="16"/>
          <w:szCs w:val="16"/>
        </w:rPr>
      </w:pPr>
    </w:p>
    <w:p w14:paraId="57676F8E" w14:textId="77777777" w:rsidR="00962C1F" w:rsidRPr="004010CA" w:rsidRDefault="00636593" w:rsidP="004010CA">
      <w:pPr>
        <w:numPr>
          <w:ilvl w:val="0"/>
          <w:numId w:val="1"/>
        </w:numPr>
        <w:tabs>
          <w:tab w:val="num" w:pos="709"/>
        </w:tabs>
        <w:ind w:left="0" w:firstLine="284"/>
        <w:rPr>
          <w:rFonts w:ascii="Georgia" w:hAnsi="Georgia"/>
          <w:b/>
          <w:color w:val="FF0000"/>
        </w:rPr>
      </w:pPr>
      <w:r w:rsidRPr="004010CA">
        <w:rPr>
          <w:rFonts w:ascii="Georgia" w:hAnsi="Georgia"/>
          <w:b/>
          <w:color w:val="FF0000"/>
        </w:rPr>
        <w:t>Valuta</w:t>
      </w:r>
    </w:p>
    <w:p w14:paraId="57676F8F" w14:textId="77777777" w:rsidR="00636593" w:rsidRPr="00C309A2" w:rsidRDefault="00636593" w:rsidP="00636593">
      <w:pPr>
        <w:ind w:left="116"/>
        <w:rPr>
          <w:rFonts w:ascii="Georgia" w:hAnsi="Georgia"/>
          <w:b/>
          <w:color w:val="333399"/>
          <w:sz w:val="14"/>
          <w:szCs w:val="14"/>
        </w:rPr>
      </w:pPr>
    </w:p>
    <w:p w14:paraId="57676F90" w14:textId="77777777" w:rsidR="00D9601E" w:rsidRPr="00D142F7" w:rsidRDefault="00720DA7" w:rsidP="000E2757">
      <w:pPr>
        <w:ind w:left="78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Bankarska garancija</w:t>
      </w:r>
      <w:r w:rsidR="0045763A" w:rsidRPr="00DA41AD">
        <w:rPr>
          <w:rFonts w:ascii="Georgia" w:hAnsi="Georgia"/>
          <w:sz w:val="22"/>
          <w:szCs w:val="22"/>
        </w:rPr>
        <w:t xml:space="preserve"> se izdaje</w:t>
      </w:r>
      <w:r w:rsidR="00636593" w:rsidRPr="00DA41AD">
        <w:rPr>
          <w:rFonts w:ascii="Georgia" w:hAnsi="Georgia"/>
          <w:sz w:val="22"/>
          <w:szCs w:val="22"/>
        </w:rPr>
        <w:t xml:space="preserve"> u valuti izvoznog ugovora</w:t>
      </w:r>
      <w:r w:rsidR="00636593" w:rsidRPr="00D142F7">
        <w:rPr>
          <w:rFonts w:ascii="Georgia" w:hAnsi="Georgia"/>
          <w:sz w:val="22"/>
          <w:szCs w:val="22"/>
        </w:rPr>
        <w:t>.</w:t>
      </w:r>
    </w:p>
    <w:p w14:paraId="57676F91" w14:textId="77777777" w:rsidR="00B24E66" w:rsidRPr="00C309A2" w:rsidRDefault="00B24E66" w:rsidP="00B24E66">
      <w:pPr>
        <w:tabs>
          <w:tab w:val="left" w:pos="1425"/>
          <w:tab w:val="left" w:pos="1985"/>
        </w:tabs>
        <w:ind w:right="-506"/>
        <w:rPr>
          <w:rFonts w:ascii="Georgia" w:hAnsi="Georgia"/>
        </w:rPr>
      </w:pPr>
    </w:p>
    <w:p w14:paraId="57676F92" w14:textId="77777777" w:rsidR="00446FD6" w:rsidRPr="004010CA" w:rsidRDefault="00AE4C5C" w:rsidP="004010CA">
      <w:pPr>
        <w:numPr>
          <w:ilvl w:val="0"/>
          <w:numId w:val="1"/>
        </w:numPr>
        <w:tabs>
          <w:tab w:val="num" w:pos="709"/>
        </w:tabs>
        <w:ind w:left="0" w:firstLine="284"/>
        <w:rPr>
          <w:rFonts w:ascii="Georgia" w:hAnsi="Georgia"/>
          <w:b/>
          <w:color w:val="FF0000"/>
        </w:rPr>
      </w:pPr>
      <w:r w:rsidRPr="004010CA">
        <w:rPr>
          <w:rFonts w:ascii="Georgia" w:hAnsi="Georgia"/>
          <w:b/>
          <w:color w:val="FF0000"/>
        </w:rPr>
        <w:t xml:space="preserve">Uvjeti za izdavanje </w:t>
      </w:r>
      <w:r w:rsidR="006B68D2" w:rsidRPr="004010CA">
        <w:rPr>
          <w:rFonts w:ascii="Georgia" w:hAnsi="Georgia"/>
          <w:b/>
          <w:color w:val="FF0000"/>
        </w:rPr>
        <w:t>bankarsk</w:t>
      </w:r>
      <w:r w:rsidR="00720DA7">
        <w:rPr>
          <w:rFonts w:ascii="Georgia" w:hAnsi="Georgia"/>
          <w:b/>
          <w:color w:val="FF0000"/>
        </w:rPr>
        <w:t>e</w:t>
      </w:r>
      <w:r w:rsidR="006B68D2" w:rsidRPr="004010CA">
        <w:rPr>
          <w:rFonts w:ascii="Georgia" w:hAnsi="Georgia"/>
          <w:b/>
          <w:color w:val="FF0000"/>
        </w:rPr>
        <w:t xml:space="preserve"> </w:t>
      </w:r>
      <w:r w:rsidR="00720DA7">
        <w:rPr>
          <w:rFonts w:ascii="Georgia" w:hAnsi="Georgia"/>
          <w:b/>
          <w:color w:val="FF0000"/>
        </w:rPr>
        <w:t>garancije</w:t>
      </w:r>
    </w:p>
    <w:p w14:paraId="57676F93" w14:textId="77777777" w:rsidR="00AE4C5C" w:rsidRPr="00A1465E" w:rsidRDefault="00AE4C5C" w:rsidP="00AE4C5C">
      <w:pPr>
        <w:rPr>
          <w:rFonts w:ascii="Georgia" w:hAnsi="Georgia"/>
          <w:b/>
          <w:color w:val="333399"/>
          <w:sz w:val="28"/>
          <w:szCs w:val="28"/>
        </w:rPr>
      </w:pPr>
    </w:p>
    <w:p w14:paraId="57676F94" w14:textId="77777777" w:rsidR="00AE4C5C" w:rsidRPr="00B24E66" w:rsidRDefault="00AE4C5C" w:rsidP="00D142F7">
      <w:pPr>
        <w:numPr>
          <w:ilvl w:val="0"/>
          <w:numId w:val="5"/>
        </w:numPr>
        <w:tabs>
          <w:tab w:val="num" w:pos="0"/>
        </w:tabs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>Izvoznik posluje najmanje godinu dana,</w:t>
      </w:r>
    </w:p>
    <w:p w14:paraId="57676F95" w14:textId="77777777" w:rsidR="00AE4C5C" w:rsidRPr="00484947" w:rsidRDefault="00AE4C5C" w:rsidP="00D142F7">
      <w:pPr>
        <w:numPr>
          <w:ilvl w:val="0"/>
          <w:numId w:val="2"/>
        </w:numPr>
        <w:tabs>
          <w:tab w:val="clear" w:pos="720"/>
          <w:tab w:val="num" w:pos="1140"/>
        </w:tabs>
        <w:ind w:left="1140" w:hanging="342"/>
        <w:jc w:val="both"/>
        <w:rPr>
          <w:rFonts w:ascii="Georgia" w:hAnsi="Georgia"/>
          <w:sz w:val="22"/>
          <w:szCs w:val="22"/>
        </w:rPr>
      </w:pPr>
      <w:r w:rsidRPr="00B24E66">
        <w:rPr>
          <w:rFonts w:ascii="Georgia" w:hAnsi="Georgia"/>
          <w:sz w:val="22"/>
          <w:szCs w:val="22"/>
        </w:rPr>
        <w:t xml:space="preserve">Izvoznik koji podnosi zahtjev za izdavanje </w:t>
      </w:r>
      <w:r w:rsidR="006B68D2" w:rsidRPr="00B24E66">
        <w:rPr>
          <w:rFonts w:ascii="Georgia" w:hAnsi="Georgia"/>
          <w:sz w:val="22"/>
          <w:szCs w:val="22"/>
        </w:rPr>
        <w:t>bankarsk</w:t>
      </w:r>
      <w:r w:rsidR="00720DA7">
        <w:rPr>
          <w:rFonts w:ascii="Georgia" w:hAnsi="Georgia"/>
          <w:sz w:val="22"/>
          <w:szCs w:val="22"/>
        </w:rPr>
        <w:t>e</w:t>
      </w:r>
      <w:r w:rsidR="006B68D2" w:rsidRPr="00B24E66">
        <w:rPr>
          <w:rFonts w:ascii="Georgia" w:hAnsi="Georgia"/>
          <w:sz w:val="22"/>
          <w:szCs w:val="22"/>
        </w:rPr>
        <w:t xml:space="preserve"> </w:t>
      </w:r>
      <w:r w:rsidR="00720DA7">
        <w:rPr>
          <w:rFonts w:ascii="Georgia" w:hAnsi="Georgia"/>
          <w:sz w:val="22"/>
          <w:szCs w:val="22"/>
        </w:rPr>
        <w:t>garancije</w:t>
      </w:r>
      <w:r w:rsidRPr="00B24E66">
        <w:rPr>
          <w:rFonts w:ascii="Georgia" w:hAnsi="Georgia"/>
          <w:sz w:val="22"/>
          <w:szCs w:val="22"/>
        </w:rPr>
        <w:t xml:space="preserve"> nije neprekidno blokiran više od 30 dana u posljednjih 6 mjeseci poslovanja, nije u stečaju niti mu isti prijeti, protiv njega nije pokrenut niti mu prijeti ikakav postupak (sudski, ovršni, kazneni, likvidacijski, itd.).</w:t>
      </w:r>
    </w:p>
    <w:p w14:paraId="57676F96" w14:textId="77777777" w:rsidR="00440CB4" w:rsidRPr="00F42AA5" w:rsidRDefault="00440CB4" w:rsidP="00B24E66">
      <w:pPr>
        <w:tabs>
          <w:tab w:val="left" w:pos="1425"/>
          <w:tab w:val="left" w:pos="1985"/>
        </w:tabs>
        <w:ind w:right="-506"/>
        <w:rPr>
          <w:rFonts w:ascii="Georgia" w:hAnsi="Georgia"/>
          <w:sz w:val="16"/>
          <w:szCs w:val="16"/>
        </w:rPr>
      </w:pPr>
    </w:p>
    <w:p w14:paraId="57676F97" w14:textId="77777777" w:rsidR="00AE4C5C" w:rsidRPr="004010CA" w:rsidRDefault="00C309A2" w:rsidP="004010CA">
      <w:pPr>
        <w:numPr>
          <w:ilvl w:val="0"/>
          <w:numId w:val="1"/>
        </w:numPr>
        <w:tabs>
          <w:tab w:val="num" w:pos="709"/>
        </w:tabs>
        <w:ind w:left="0" w:firstLine="284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Naknada za obradu zahtjeva</w:t>
      </w:r>
    </w:p>
    <w:p w14:paraId="57676F98" w14:textId="77777777" w:rsidR="002A178C" w:rsidRPr="00B24E66" w:rsidRDefault="001F63A3" w:rsidP="00B24E66">
      <w:pPr>
        <w:tabs>
          <w:tab w:val="left" w:pos="1425"/>
          <w:tab w:val="left" w:pos="1985"/>
        </w:tabs>
        <w:ind w:right="-506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color w:val="33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76FB8" wp14:editId="57676FB9">
                <wp:simplePos x="0" y="0"/>
                <wp:positionH relativeFrom="column">
                  <wp:posOffset>470535</wp:posOffset>
                </wp:positionH>
                <wp:positionV relativeFrom="paragraph">
                  <wp:posOffset>129540</wp:posOffset>
                </wp:positionV>
                <wp:extent cx="1375410" cy="398145"/>
                <wp:effectExtent l="3810" t="0" r="1905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6FC6" w14:textId="77777777" w:rsidR="002A178C" w:rsidRDefault="002A178C" w:rsidP="002A178C">
                            <w:pPr>
                              <w:ind w:right="88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0,25 %, </w:t>
                            </w:r>
                          </w:p>
                          <w:p w14:paraId="57676FC7" w14:textId="77777777" w:rsidR="002A178C" w:rsidRPr="00706453" w:rsidRDefault="002A178C" w:rsidP="002A178C">
                            <w:pPr>
                              <w:ind w:right="88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najmanje 500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7.05pt;margin-top:10.2pt;width:108.3pt;height:3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GkhQIAABY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" stroked="f">
                <v:textbox>
                  <w:txbxContent>
                    <w:p w14:paraId="57676FC6" w14:textId="77777777" w:rsidR="002A178C" w:rsidRDefault="002A178C" w:rsidP="002A178C">
                      <w:pPr>
                        <w:ind w:right="88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0,25 %, </w:t>
                      </w:r>
                    </w:p>
                    <w:p w14:paraId="57676FC7" w14:textId="77777777" w:rsidR="002A178C" w:rsidRPr="00706453" w:rsidRDefault="002A178C" w:rsidP="002A178C">
                      <w:pPr>
                        <w:ind w:right="88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najmanje 500 kn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6F99" w14:textId="77777777" w:rsidR="002A178C" w:rsidRDefault="002A178C" w:rsidP="008549CD">
      <w:pPr>
        <w:ind w:left="1416"/>
        <w:jc w:val="both"/>
        <w:outlineLvl w:val="0"/>
        <w:rPr>
          <w:rFonts w:ascii="Georgia" w:hAnsi="Georgia"/>
          <w:sz w:val="22"/>
          <w:szCs w:val="22"/>
        </w:rPr>
      </w:pPr>
      <w:r w:rsidRPr="00326045">
        <w:rPr>
          <w:rFonts w:ascii="Georgia" w:hAnsi="Georgia"/>
          <w:sz w:val="20"/>
          <w:szCs w:val="20"/>
        </w:rPr>
        <w:t xml:space="preserve">          </w:t>
      </w:r>
      <w:r w:rsidR="00534398">
        <w:rPr>
          <w:rFonts w:ascii="Georgia" w:hAnsi="Georgia"/>
          <w:sz w:val="20"/>
          <w:szCs w:val="20"/>
        </w:rPr>
        <w:t xml:space="preserve">Jednokratno </w:t>
      </w:r>
      <w:r w:rsidR="008E1BCD">
        <w:rPr>
          <w:rFonts w:ascii="Georgia" w:hAnsi="Georgia"/>
          <w:sz w:val="20"/>
          <w:szCs w:val="20"/>
        </w:rPr>
        <w:t>od odobrenog iznosa izdanog bankarsk</w:t>
      </w:r>
      <w:r w:rsidR="00720DA7">
        <w:rPr>
          <w:rFonts w:ascii="Georgia" w:hAnsi="Georgia"/>
          <w:sz w:val="20"/>
          <w:szCs w:val="20"/>
        </w:rPr>
        <w:t>e</w:t>
      </w:r>
      <w:r w:rsidR="008E1BCD">
        <w:rPr>
          <w:rFonts w:ascii="Georgia" w:hAnsi="Georgia"/>
          <w:sz w:val="20"/>
          <w:szCs w:val="20"/>
        </w:rPr>
        <w:t xml:space="preserve"> </w:t>
      </w:r>
      <w:r w:rsidR="00720DA7">
        <w:rPr>
          <w:rFonts w:ascii="Georgia" w:hAnsi="Georgia"/>
          <w:sz w:val="20"/>
          <w:szCs w:val="20"/>
        </w:rPr>
        <w:t>garancije</w:t>
      </w:r>
      <w:r w:rsidR="008E1BCD">
        <w:rPr>
          <w:rFonts w:ascii="Georgia" w:hAnsi="Georgia"/>
          <w:sz w:val="20"/>
          <w:szCs w:val="20"/>
        </w:rPr>
        <w:t>, a najmanje 500,00 kuna. Naknada se obračunava i naplaćuje prije izdavanja bankarsk</w:t>
      </w:r>
      <w:r w:rsidR="00AD36E7">
        <w:rPr>
          <w:rFonts w:ascii="Georgia" w:hAnsi="Georgia"/>
          <w:sz w:val="20"/>
          <w:szCs w:val="20"/>
        </w:rPr>
        <w:t>e garancije</w:t>
      </w:r>
      <w:r w:rsidRPr="00B24E66">
        <w:rPr>
          <w:rFonts w:ascii="Georgia" w:hAnsi="Georgia"/>
          <w:sz w:val="22"/>
          <w:szCs w:val="22"/>
        </w:rPr>
        <w:t>.</w:t>
      </w:r>
    </w:p>
    <w:p w14:paraId="57676F9A" w14:textId="77777777" w:rsidR="00C309A2" w:rsidRDefault="00AD36E7" w:rsidP="00720DA7">
      <w:pPr>
        <w:ind w:left="705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720DA7">
        <w:rPr>
          <w:rFonts w:ascii="Georgia" w:hAnsi="Georgia"/>
          <w:sz w:val="22"/>
          <w:szCs w:val="22"/>
        </w:rPr>
        <w:t>ada se garancija izdaje u suradnji s poslovnom bankom izvoznika HBOR i banka za svaki posao dogovaraju visinu naknade.</w:t>
      </w:r>
    </w:p>
    <w:p w14:paraId="57676F9B" w14:textId="77777777" w:rsidR="00C309A2" w:rsidRPr="00F42AA5" w:rsidRDefault="00C309A2" w:rsidP="00C309A2">
      <w:pPr>
        <w:jc w:val="both"/>
        <w:outlineLvl w:val="0"/>
        <w:rPr>
          <w:rFonts w:ascii="Georgia" w:hAnsi="Georgia"/>
          <w:sz w:val="16"/>
          <w:szCs w:val="16"/>
        </w:rPr>
      </w:pPr>
    </w:p>
    <w:p w14:paraId="57676F9C" w14:textId="77777777" w:rsidR="00C309A2" w:rsidRPr="004010CA" w:rsidRDefault="00C309A2" w:rsidP="00C309A2">
      <w:pPr>
        <w:numPr>
          <w:ilvl w:val="0"/>
          <w:numId w:val="1"/>
        </w:numPr>
        <w:tabs>
          <w:tab w:val="num" w:pos="709"/>
        </w:tabs>
        <w:ind w:left="0" w:firstLine="284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 xml:space="preserve">Naknada u periodu važenja </w:t>
      </w:r>
      <w:r w:rsidR="00720DA7">
        <w:rPr>
          <w:rFonts w:ascii="Georgia" w:hAnsi="Georgia"/>
          <w:b/>
          <w:color w:val="FF0000"/>
        </w:rPr>
        <w:t>garancije</w:t>
      </w:r>
    </w:p>
    <w:p w14:paraId="57676F9D" w14:textId="77777777" w:rsidR="0041438A" w:rsidRPr="009A654C" w:rsidRDefault="001F63A3" w:rsidP="009A654C">
      <w:pPr>
        <w:tabs>
          <w:tab w:val="left" w:pos="1425"/>
          <w:tab w:val="left" w:pos="1985"/>
        </w:tabs>
        <w:ind w:right="-506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color w:val="33339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676FBA" wp14:editId="57676FBB">
                <wp:simplePos x="0" y="0"/>
                <wp:positionH relativeFrom="column">
                  <wp:posOffset>470535</wp:posOffset>
                </wp:positionH>
                <wp:positionV relativeFrom="paragraph">
                  <wp:posOffset>69850</wp:posOffset>
                </wp:positionV>
                <wp:extent cx="1375410" cy="394335"/>
                <wp:effectExtent l="3810" t="3175" r="1905" b="254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6FC8" w14:textId="77777777" w:rsidR="002A178C" w:rsidRDefault="002A178C" w:rsidP="002A178C">
                            <w:pPr>
                              <w:ind w:right="88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0,2 %, </w:t>
                            </w:r>
                          </w:p>
                          <w:p w14:paraId="57676FC9" w14:textId="77777777" w:rsidR="002A178C" w:rsidRPr="00706453" w:rsidRDefault="002A178C" w:rsidP="002A178C">
                            <w:pPr>
                              <w:ind w:right="88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najmanje 500 kn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7.05pt;margin-top:5.5pt;width:108.3pt;height:3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" stroked="f">
                <v:textbox>
                  <w:txbxContent>
                    <w:p w14:paraId="57676FC8" w14:textId="77777777" w:rsidR="002A178C" w:rsidRDefault="002A178C" w:rsidP="002A178C">
                      <w:pPr>
                        <w:ind w:right="88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0,2 %, </w:t>
                      </w:r>
                    </w:p>
                    <w:p w14:paraId="57676FC9" w14:textId="77777777" w:rsidR="002A178C" w:rsidRPr="00706453" w:rsidRDefault="002A178C" w:rsidP="002A178C">
                      <w:pPr>
                        <w:ind w:right="88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najmanje 500 kn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6F9E" w14:textId="77777777" w:rsidR="002A178C" w:rsidRDefault="009A654C" w:rsidP="008549CD">
      <w:pPr>
        <w:ind w:left="1416"/>
        <w:jc w:val="both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2A178C" w:rsidRPr="00B24E66">
        <w:rPr>
          <w:rFonts w:ascii="Georgia" w:hAnsi="Georgia"/>
          <w:sz w:val="22"/>
          <w:szCs w:val="22"/>
        </w:rPr>
        <w:t>bračunava se i plaća kvartalno, unaprijed.</w:t>
      </w:r>
    </w:p>
    <w:p w14:paraId="57676F9F" w14:textId="77777777" w:rsidR="00720DA7" w:rsidRPr="00B24E66" w:rsidRDefault="00720DA7" w:rsidP="008549CD">
      <w:pPr>
        <w:ind w:left="1416"/>
        <w:jc w:val="both"/>
        <w:outlineLvl w:val="0"/>
        <w:rPr>
          <w:rFonts w:ascii="Georgia" w:hAnsi="Georgia"/>
          <w:sz w:val="22"/>
          <w:szCs w:val="22"/>
        </w:rPr>
      </w:pPr>
    </w:p>
    <w:p w14:paraId="57676FA0" w14:textId="77777777" w:rsidR="0041438A" w:rsidRDefault="00AD36E7" w:rsidP="00F42AA5">
      <w:pPr>
        <w:ind w:left="62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720DA7">
        <w:rPr>
          <w:rFonts w:ascii="Georgia" w:hAnsi="Georgia"/>
          <w:sz w:val="22"/>
          <w:szCs w:val="22"/>
        </w:rPr>
        <w:t>ada se garancija izdaje u suradnji s poslovnom bankom izvoznika HBOR i banka za svaki posao dogovaraju visinu naknade.</w:t>
      </w:r>
    </w:p>
    <w:p w14:paraId="57676FA1" w14:textId="77777777" w:rsidR="00F42AA5" w:rsidRPr="00F42AA5" w:rsidRDefault="00F42AA5" w:rsidP="00C202E1">
      <w:pPr>
        <w:ind w:left="57"/>
        <w:rPr>
          <w:rFonts w:ascii="Georgia" w:hAnsi="Georgia"/>
          <w:sz w:val="16"/>
          <w:szCs w:val="16"/>
        </w:rPr>
      </w:pPr>
    </w:p>
    <w:p w14:paraId="57676FA2" w14:textId="77777777" w:rsidR="00484947" w:rsidRPr="00C309A2" w:rsidRDefault="00484947" w:rsidP="009A654C">
      <w:pPr>
        <w:numPr>
          <w:ilvl w:val="0"/>
          <w:numId w:val="1"/>
        </w:numPr>
        <w:tabs>
          <w:tab w:val="num" w:pos="709"/>
        </w:tabs>
        <w:ind w:left="0" w:firstLine="284"/>
        <w:rPr>
          <w:rFonts w:ascii="Georgia" w:hAnsi="Georgia"/>
          <w:b/>
          <w:color w:val="FF0000"/>
        </w:rPr>
      </w:pPr>
      <w:r w:rsidRPr="00C309A2">
        <w:rPr>
          <w:rFonts w:ascii="Georgia" w:hAnsi="Georgia"/>
          <w:b/>
          <w:color w:val="FF0000"/>
        </w:rPr>
        <w:t>Osiguranje</w:t>
      </w:r>
    </w:p>
    <w:p w14:paraId="57676FA3" w14:textId="77777777" w:rsidR="00A32E76" w:rsidRDefault="00A32E76" w:rsidP="00484947">
      <w:pPr>
        <w:ind w:left="360" w:right="228"/>
        <w:rPr>
          <w:rFonts w:ascii="Georgia" w:hAnsi="Georgia"/>
          <w:color w:val="333333"/>
          <w:sz w:val="22"/>
          <w:szCs w:val="22"/>
        </w:rPr>
      </w:pPr>
    </w:p>
    <w:p w14:paraId="57676FA4" w14:textId="77777777" w:rsidR="009D7930" w:rsidRPr="00381261" w:rsidRDefault="009D7930" w:rsidP="009D7930">
      <w:pPr>
        <w:pStyle w:val="StyleNormalWebVerdana10pt"/>
        <w:spacing w:before="0" w:beforeAutospacing="0" w:after="0" w:afterAutospacing="0"/>
        <w:ind w:left="919"/>
        <w:rPr>
          <w:rFonts w:ascii="Georgia" w:hAnsi="Georgia"/>
          <w:color w:val="333333"/>
          <w:sz w:val="20"/>
          <w:szCs w:val="20"/>
        </w:rPr>
      </w:pPr>
      <w:r w:rsidRPr="00381261">
        <w:rPr>
          <w:rFonts w:ascii="Georgia" w:hAnsi="Georgia"/>
          <w:color w:val="333333"/>
          <w:sz w:val="20"/>
          <w:szCs w:val="20"/>
        </w:rPr>
        <w:t xml:space="preserve">HBOR </w:t>
      </w:r>
      <w:r>
        <w:rPr>
          <w:rFonts w:ascii="Georgia" w:hAnsi="Georgia"/>
          <w:color w:val="333333"/>
          <w:sz w:val="20"/>
          <w:szCs w:val="20"/>
        </w:rPr>
        <w:t>prihvaća</w:t>
      </w:r>
      <w:r w:rsidRPr="00381261">
        <w:rPr>
          <w:rFonts w:ascii="Georgia" w:hAnsi="Georgia"/>
          <w:color w:val="333333"/>
          <w:sz w:val="20"/>
          <w:szCs w:val="20"/>
        </w:rPr>
        <w:t>:</w:t>
      </w:r>
    </w:p>
    <w:p w14:paraId="57676FA5" w14:textId="77777777" w:rsidR="009D7930" w:rsidRPr="00F97196" w:rsidRDefault="009D7930" w:rsidP="009D7930">
      <w:pPr>
        <w:pStyle w:val="StyleNormalWebVerdana10pt"/>
        <w:numPr>
          <w:ilvl w:val="0"/>
          <w:numId w:val="11"/>
        </w:numPr>
        <w:tabs>
          <w:tab w:val="clear" w:pos="1074"/>
          <w:tab w:val="num" w:pos="1431"/>
        </w:tabs>
        <w:spacing w:before="40" w:beforeAutospacing="0" w:after="40" w:afterAutospacing="0"/>
        <w:ind w:left="1429" w:hanging="357"/>
        <w:rPr>
          <w:rFonts w:ascii="Georgia" w:hAnsi="Georgia" w:cs="TimesNewRomanPSMT"/>
          <w:color w:val="333333"/>
          <w:sz w:val="22"/>
          <w:szCs w:val="22"/>
        </w:rPr>
      </w:pPr>
      <w:r w:rsidRPr="00F97196">
        <w:rPr>
          <w:rFonts w:ascii="Georgia" w:hAnsi="Georgia" w:cs="TimesNewRomanPSMT"/>
          <w:color w:val="333333"/>
          <w:sz w:val="22"/>
          <w:szCs w:val="22"/>
        </w:rPr>
        <w:t xml:space="preserve">mjenice i zadužnice, </w:t>
      </w:r>
    </w:p>
    <w:p w14:paraId="57676FA6" w14:textId="77777777" w:rsidR="009D7930" w:rsidRPr="00D24FA1" w:rsidRDefault="009D7930" w:rsidP="00544C6F">
      <w:pPr>
        <w:numPr>
          <w:ilvl w:val="1"/>
          <w:numId w:val="13"/>
        </w:numPr>
        <w:tabs>
          <w:tab w:val="clear" w:pos="1794"/>
          <w:tab w:val="left" w:pos="399"/>
          <w:tab w:val="left" w:pos="1425"/>
        </w:tabs>
        <w:spacing w:line="40" w:lineRule="atLeast"/>
        <w:ind w:left="1425" w:right="227" w:hanging="342"/>
        <w:rPr>
          <w:rFonts w:ascii="Georgia" w:hAnsi="Georgia"/>
          <w:b/>
          <w:sz w:val="22"/>
          <w:szCs w:val="22"/>
        </w:rPr>
      </w:pPr>
      <w:r w:rsidRPr="00F97196">
        <w:rPr>
          <w:rFonts w:ascii="Georgia" w:hAnsi="Georgia" w:cs="TimesNewRomanPSMT"/>
          <w:color w:val="333333"/>
          <w:sz w:val="22"/>
          <w:szCs w:val="22"/>
        </w:rPr>
        <w:t xml:space="preserve">zalog </w:t>
      </w:r>
      <w:r>
        <w:rPr>
          <w:rFonts w:ascii="Georgia" w:hAnsi="Georgia" w:cs="TimesNewRomanPSMT"/>
          <w:color w:val="333333"/>
          <w:sz w:val="22"/>
          <w:szCs w:val="22"/>
        </w:rPr>
        <w:t xml:space="preserve">ili fiducijarni prijenos vlasništva na imovini </w:t>
      </w:r>
      <w:r w:rsidRPr="00F97196">
        <w:rPr>
          <w:rFonts w:ascii="Georgia" w:hAnsi="Georgia" w:cs="TimesNewRomanPSMT"/>
          <w:color w:val="333333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uz policu osiguranja imovine vinkuliranu u korist HBOR-a,</w:t>
      </w:r>
    </w:p>
    <w:p w14:paraId="57676FA7" w14:textId="77777777" w:rsidR="009D7930" w:rsidRPr="00EF50BA" w:rsidRDefault="009D7930" w:rsidP="009D7930">
      <w:pPr>
        <w:pStyle w:val="StyleNormalWebVerdana10pt"/>
        <w:numPr>
          <w:ilvl w:val="0"/>
          <w:numId w:val="11"/>
        </w:numPr>
        <w:tabs>
          <w:tab w:val="clear" w:pos="1074"/>
          <w:tab w:val="num" w:pos="1431"/>
        </w:tabs>
        <w:spacing w:before="40" w:beforeAutospacing="0" w:after="40" w:afterAutospacing="0"/>
        <w:ind w:left="1429" w:hanging="357"/>
        <w:rPr>
          <w:rFonts w:ascii="Georgia" w:hAnsi="Georgia"/>
          <w:i/>
          <w:color w:val="333333"/>
          <w:sz w:val="20"/>
          <w:szCs w:val="20"/>
        </w:rPr>
      </w:pPr>
      <w:r>
        <w:rPr>
          <w:rFonts w:ascii="Georgia" w:hAnsi="Georgia"/>
          <w:color w:val="333333"/>
          <w:sz w:val="22"/>
          <w:szCs w:val="22"/>
        </w:rPr>
        <w:t>druge uobičajene instrumente</w:t>
      </w:r>
      <w:r w:rsidRPr="00F97196">
        <w:rPr>
          <w:rFonts w:ascii="Georgia" w:hAnsi="Georgia"/>
          <w:color w:val="333333"/>
          <w:sz w:val="22"/>
          <w:szCs w:val="22"/>
        </w:rPr>
        <w:t xml:space="preserve"> osiguranja u bankarskom poslovanju</w:t>
      </w:r>
      <w:r>
        <w:rPr>
          <w:rFonts w:ascii="Georgia" w:hAnsi="Georgia"/>
          <w:color w:val="333333"/>
          <w:sz w:val="22"/>
          <w:szCs w:val="22"/>
        </w:rPr>
        <w:t>.</w:t>
      </w:r>
    </w:p>
    <w:p w14:paraId="57676FA8" w14:textId="77777777" w:rsidR="00A1465E" w:rsidRDefault="00A1465E" w:rsidP="00C202E1">
      <w:pPr>
        <w:ind w:left="57"/>
        <w:rPr>
          <w:rFonts w:ascii="Georgia" w:hAnsi="Georgia"/>
        </w:rPr>
      </w:pPr>
    </w:p>
    <w:p w14:paraId="57676FA9" w14:textId="77777777" w:rsidR="00B73F91" w:rsidRDefault="00B73F91" w:rsidP="00B73F91">
      <w:pPr>
        <w:autoSpaceDE w:val="0"/>
        <w:autoSpaceDN w:val="0"/>
        <w:adjustRightInd w:val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 xml:space="preserve">Detaljnije informacije možete naći u cjelovitom tekstu programa ili na: </w:t>
      </w:r>
    </w:p>
    <w:p w14:paraId="57676FAA" w14:textId="77777777" w:rsidR="00B73F91" w:rsidRDefault="00B73F91" w:rsidP="00B73F9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HBOR </w:t>
      </w:r>
    </w:p>
    <w:p w14:paraId="57676FAB" w14:textId="77777777" w:rsidR="00B73F91" w:rsidRDefault="00B73F91" w:rsidP="00B73F9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Strossmayerov trg 9,10000 Zagreb </w:t>
      </w:r>
    </w:p>
    <w:p w14:paraId="57676FAC" w14:textId="77777777" w:rsidR="00B73F91" w:rsidRDefault="00BF28EE" w:rsidP="00B73F9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broj telefona: 01 / 45</w:t>
      </w:r>
      <w:r w:rsidR="007D3A72">
        <w:rPr>
          <w:rFonts w:ascii="Arial" w:hAnsi="Arial" w:cs="Arial"/>
          <w:color w:val="666666"/>
          <w:sz w:val="20"/>
          <w:szCs w:val="20"/>
        </w:rPr>
        <w:t>91 524</w:t>
      </w:r>
      <w:r>
        <w:rPr>
          <w:rFonts w:ascii="Arial" w:hAnsi="Arial" w:cs="Arial"/>
          <w:color w:val="666666"/>
          <w:sz w:val="20"/>
          <w:szCs w:val="20"/>
        </w:rPr>
        <w:t>, 01 / 4591 683, 01 / 45</w:t>
      </w:r>
      <w:r w:rsidR="00B73F91">
        <w:rPr>
          <w:rFonts w:ascii="Arial" w:hAnsi="Arial" w:cs="Arial"/>
          <w:color w:val="666666"/>
          <w:sz w:val="20"/>
          <w:szCs w:val="20"/>
        </w:rPr>
        <w:t>91 781</w:t>
      </w:r>
      <w:r w:rsidR="00B73F91">
        <w:rPr>
          <w:rFonts w:ascii="Arial" w:hAnsi="Arial" w:cs="Arial"/>
          <w:color w:val="666666"/>
          <w:sz w:val="20"/>
          <w:szCs w:val="20"/>
        </w:rPr>
        <w:br/>
        <w:t>e-mail: izvoz@</w:t>
      </w:r>
      <w:proofErr w:type="spellStart"/>
      <w:r w:rsidR="00B73F91">
        <w:rPr>
          <w:rFonts w:ascii="Arial" w:hAnsi="Arial" w:cs="Arial"/>
          <w:color w:val="666666"/>
          <w:sz w:val="20"/>
          <w:szCs w:val="20"/>
        </w:rPr>
        <w:t>hbor.hr</w:t>
      </w:r>
      <w:proofErr w:type="spellEnd"/>
      <w:r w:rsidR="00B73F91">
        <w:rPr>
          <w:rFonts w:ascii="Arial" w:hAnsi="Arial" w:cs="Arial"/>
          <w:color w:val="666666"/>
          <w:sz w:val="20"/>
          <w:szCs w:val="20"/>
        </w:rPr>
        <w:t xml:space="preserve"> </w:t>
      </w:r>
    </w:p>
    <w:p w14:paraId="57676FAD" w14:textId="77777777" w:rsidR="00D94D47" w:rsidRDefault="00D94D47" w:rsidP="00357BF4">
      <w:pPr>
        <w:rPr>
          <w:rFonts w:ascii="Georgia" w:hAnsi="Georgia"/>
          <w:color w:val="808080"/>
          <w:sz w:val="20"/>
          <w:szCs w:val="20"/>
        </w:rPr>
      </w:pPr>
    </w:p>
    <w:sectPr w:rsidR="00D94D47" w:rsidSect="00316D03">
      <w:footerReference w:type="default" r:id="rId12"/>
      <w:footerReference w:type="first" r:id="rId13"/>
      <w:type w:val="continuous"/>
      <w:pgSz w:w="11906" w:h="16838" w:code="9"/>
      <w:pgMar w:top="1134" w:right="1418" w:bottom="740" w:left="1368" w:header="1440" w:footer="851" w:gutter="0"/>
      <w:cols w:space="84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76FBE" w14:textId="77777777" w:rsidR="007C11DC" w:rsidRDefault="007C11DC">
      <w:r>
        <w:separator/>
      </w:r>
    </w:p>
  </w:endnote>
  <w:endnote w:type="continuationSeparator" w:id="0">
    <w:p w14:paraId="57676FBF" w14:textId="77777777" w:rsidR="007C11DC" w:rsidRDefault="007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6FC0" w14:textId="77777777" w:rsidR="001F2035" w:rsidRPr="00254DAE" w:rsidRDefault="001F2035" w:rsidP="00484947">
    <w:pPr>
      <w:pStyle w:val="Footer"/>
      <w:tabs>
        <w:tab w:val="left" w:pos="1276"/>
      </w:tabs>
      <w:jc w:val="center"/>
      <w:rPr>
        <w:rFonts w:ascii="Georgia" w:hAnsi="Georgia"/>
        <w:sz w:val="16"/>
        <w:szCs w:val="16"/>
      </w:rPr>
    </w:pPr>
    <w:r w:rsidRPr="00254DAE">
      <w:rPr>
        <w:rFonts w:ascii="Georgia" w:hAnsi="Georgia"/>
        <w:sz w:val="16"/>
        <w:szCs w:val="16"/>
      </w:rPr>
      <w:t xml:space="preserve">HBOR zadržava pravo izmjene informacija navedenih u materijalu. </w:t>
    </w:r>
    <w:r w:rsidR="00FF4C12">
      <w:rPr>
        <w:rFonts w:ascii="Georgia" w:hAnsi="Georgia"/>
        <w:sz w:val="16"/>
        <w:szCs w:val="16"/>
      </w:rPr>
      <w:t xml:space="preserve"> </w:t>
    </w:r>
    <w:r w:rsidRPr="00254DAE">
      <w:rPr>
        <w:rFonts w:ascii="Georgia" w:hAnsi="Georgia"/>
        <w:sz w:val="16"/>
        <w:szCs w:val="16"/>
      </w:rPr>
      <w:t>Iste služe isključivo u informativne sv</w:t>
    </w:r>
    <w:r>
      <w:rPr>
        <w:rFonts w:ascii="Georgia" w:hAnsi="Georgia"/>
        <w:sz w:val="16"/>
        <w:szCs w:val="16"/>
      </w:rPr>
      <w:t>r</w:t>
    </w:r>
    <w:r w:rsidRPr="00254DAE">
      <w:rPr>
        <w:rFonts w:ascii="Georgia" w:hAnsi="Georgia"/>
        <w:sz w:val="16"/>
        <w:szCs w:val="16"/>
      </w:rPr>
      <w:t>he</w:t>
    </w:r>
    <w:r>
      <w:rPr>
        <w:rFonts w:ascii="Georgia" w:hAnsi="Georgia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6FC1" w14:textId="77777777" w:rsidR="008549CD" w:rsidRPr="008549CD" w:rsidRDefault="00484947" w:rsidP="00484947">
    <w:pPr>
      <w:pStyle w:val="Footer"/>
      <w:jc w:val="center"/>
      <w:rPr>
        <w:rFonts w:ascii="Georgia" w:hAnsi="Georgia"/>
        <w:sz w:val="16"/>
        <w:szCs w:val="16"/>
      </w:rPr>
    </w:pPr>
    <w:r w:rsidRPr="00254DAE">
      <w:rPr>
        <w:rFonts w:ascii="Georgia" w:hAnsi="Georgia"/>
        <w:sz w:val="16"/>
        <w:szCs w:val="16"/>
      </w:rPr>
      <w:t>HBOR zadržava pravo izmjene informacija navedenih u materijalu. Iste služe isključivo u informativne sv</w:t>
    </w:r>
    <w:r>
      <w:rPr>
        <w:rFonts w:ascii="Georgia" w:hAnsi="Georgia"/>
        <w:sz w:val="16"/>
        <w:szCs w:val="16"/>
      </w:rPr>
      <w:t>r</w:t>
    </w:r>
    <w:r w:rsidRPr="00254DAE">
      <w:rPr>
        <w:rFonts w:ascii="Georgia" w:hAnsi="Georgia"/>
        <w:sz w:val="16"/>
        <w:szCs w:val="16"/>
      </w:rPr>
      <w:t>he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76FBC" w14:textId="77777777" w:rsidR="007C11DC" w:rsidRDefault="007C11DC">
      <w:r>
        <w:separator/>
      </w:r>
    </w:p>
  </w:footnote>
  <w:footnote w:type="continuationSeparator" w:id="0">
    <w:p w14:paraId="57676FBD" w14:textId="77777777" w:rsidR="007C11DC" w:rsidRDefault="007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727"/>
    <w:multiLevelType w:val="hybridMultilevel"/>
    <w:tmpl w:val="13B0A9A0"/>
    <w:lvl w:ilvl="0" w:tplc="4AD2B02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CC000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  <w:color w:val="CC0000"/>
        <w:sz w:val="20"/>
        <w:szCs w:val="20"/>
      </w:rPr>
    </w:lvl>
    <w:lvl w:ilvl="4" w:tplc="041A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0EA869B8"/>
    <w:multiLevelType w:val="hybridMultilevel"/>
    <w:tmpl w:val="2376B2A6"/>
    <w:lvl w:ilvl="0" w:tplc="041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0FCF2A21"/>
    <w:multiLevelType w:val="hybridMultilevel"/>
    <w:tmpl w:val="E020B5EA"/>
    <w:lvl w:ilvl="0" w:tplc="041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11E93A75"/>
    <w:multiLevelType w:val="hybridMultilevel"/>
    <w:tmpl w:val="8ABA8DA6"/>
    <w:lvl w:ilvl="0" w:tplc="97924B3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FF0000"/>
        <w:sz w:val="20"/>
        <w:szCs w:val="20"/>
      </w:rPr>
    </w:lvl>
    <w:lvl w:ilvl="1" w:tplc="041A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4">
    <w:nsid w:val="144261E5"/>
    <w:multiLevelType w:val="hybridMultilevel"/>
    <w:tmpl w:val="76CE3330"/>
    <w:lvl w:ilvl="0" w:tplc="05A634B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CC0000"/>
      </w:rPr>
    </w:lvl>
    <w:lvl w:ilvl="1" w:tplc="041A000F">
      <w:start w:val="1"/>
      <w:numFmt w:val="decimal"/>
      <w:lvlText w:val="%2."/>
      <w:lvlJc w:val="left"/>
      <w:pPr>
        <w:tabs>
          <w:tab w:val="num" w:pos="1839"/>
        </w:tabs>
        <w:ind w:left="1839" w:hanging="360"/>
      </w:pPr>
      <w:rPr>
        <w:rFonts w:hint="default"/>
        <w:color w:val="0000FF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5">
    <w:nsid w:val="23A47E48"/>
    <w:multiLevelType w:val="multilevel"/>
    <w:tmpl w:val="76CE3330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CC0000"/>
      </w:rPr>
    </w:lvl>
    <w:lvl w:ilvl="1">
      <w:start w:val="1"/>
      <w:numFmt w:val="decimal"/>
      <w:lvlText w:val="%2."/>
      <w:lvlJc w:val="left"/>
      <w:pPr>
        <w:tabs>
          <w:tab w:val="num" w:pos="1839"/>
        </w:tabs>
        <w:ind w:left="1839" w:hanging="360"/>
      </w:pPr>
      <w:rPr>
        <w:rFonts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6">
    <w:nsid w:val="3A4D5E6D"/>
    <w:multiLevelType w:val="hybridMultilevel"/>
    <w:tmpl w:val="A3242FEE"/>
    <w:lvl w:ilvl="0" w:tplc="97924B34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FF000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  <w:color w:val="FF0000"/>
        <w:sz w:val="20"/>
        <w:szCs w:val="20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7">
    <w:nsid w:val="3D396204"/>
    <w:multiLevelType w:val="multilevel"/>
    <w:tmpl w:val="1E8E8DF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color w:val="00FF00"/>
      </w:rPr>
    </w:lvl>
    <w:lvl w:ilvl="2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FF0000"/>
      </w:rPr>
    </w:lvl>
    <w:lvl w:ilvl="3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color w:val="00FF00"/>
      </w:r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8">
    <w:nsid w:val="3DA3619A"/>
    <w:multiLevelType w:val="hybridMultilevel"/>
    <w:tmpl w:val="3CC001CA"/>
    <w:lvl w:ilvl="0" w:tplc="041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40356B39"/>
    <w:multiLevelType w:val="hybridMultilevel"/>
    <w:tmpl w:val="F6082D28"/>
    <w:lvl w:ilvl="0" w:tplc="E558ED7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41884869"/>
    <w:multiLevelType w:val="hybridMultilevel"/>
    <w:tmpl w:val="D84EC7B0"/>
    <w:lvl w:ilvl="0" w:tplc="041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color w:val="FF0000"/>
      </w:rPr>
    </w:lvl>
    <w:lvl w:ilvl="1" w:tplc="7A4EA5DA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color w:val="00FF00"/>
      </w:rPr>
    </w:lvl>
    <w:lvl w:ilvl="2" w:tplc="D7DE157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FF0000"/>
      </w:rPr>
    </w:lvl>
    <w:lvl w:ilvl="3" w:tplc="7A4EA5DA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color w:val="00FF00"/>
      </w:rPr>
    </w:lvl>
    <w:lvl w:ilvl="4" w:tplc="041A0019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1">
    <w:nsid w:val="49B9090F"/>
    <w:multiLevelType w:val="multilevel"/>
    <w:tmpl w:val="8ABA8DA6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2">
    <w:nsid w:val="514A40CA"/>
    <w:multiLevelType w:val="hybridMultilevel"/>
    <w:tmpl w:val="054A6608"/>
    <w:lvl w:ilvl="0" w:tplc="B80AEF3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33AE8"/>
    <w:multiLevelType w:val="multilevel"/>
    <w:tmpl w:val="DEAE7BE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color w:val="FF0000"/>
      </w:rPr>
    </w:lvl>
    <w:lvl w:ilvl="1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color w:val="00FF00"/>
      </w:rPr>
    </w:lvl>
    <w:lvl w:ilvl="2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FF0000"/>
      </w:rPr>
    </w:lvl>
    <w:lvl w:ilvl="3">
      <w:start w:val="1"/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color w:val="00FF00"/>
      </w:r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4">
    <w:nsid w:val="5DE02C98"/>
    <w:multiLevelType w:val="hybridMultilevel"/>
    <w:tmpl w:val="4A7612EA"/>
    <w:lvl w:ilvl="0" w:tplc="176A7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661ECD"/>
    <w:multiLevelType w:val="hybridMultilevel"/>
    <w:tmpl w:val="ADC85176"/>
    <w:lvl w:ilvl="0" w:tplc="041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63CB2239"/>
    <w:multiLevelType w:val="hybridMultilevel"/>
    <w:tmpl w:val="2146DC6A"/>
    <w:lvl w:ilvl="0" w:tplc="041A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7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00"/>
    <w:rsid w:val="00015A60"/>
    <w:rsid w:val="000237C4"/>
    <w:rsid w:val="00036F88"/>
    <w:rsid w:val="000613DA"/>
    <w:rsid w:val="00062FA5"/>
    <w:rsid w:val="00066E46"/>
    <w:rsid w:val="00081E09"/>
    <w:rsid w:val="00083F6D"/>
    <w:rsid w:val="00095A08"/>
    <w:rsid w:val="000A0C56"/>
    <w:rsid w:val="000B5B4A"/>
    <w:rsid w:val="000B6D3E"/>
    <w:rsid w:val="000E2757"/>
    <w:rsid w:val="0010397A"/>
    <w:rsid w:val="00105137"/>
    <w:rsid w:val="00106FB7"/>
    <w:rsid w:val="00120FDC"/>
    <w:rsid w:val="00121462"/>
    <w:rsid w:val="00136B83"/>
    <w:rsid w:val="001500EE"/>
    <w:rsid w:val="00154321"/>
    <w:rsid w:val="001704C7"/>
    <w:rsid w:val="001B31FD"/>
    <w:rsid w:val="001D3FEA"/>
    <w:rsid w:val="001E1B90"/>
    <w:rsid w:val="001E3455"/>
    <w:rsid w:val="001E4127"/>
    <w:rsid w:val="001F2035"/>
    <w:rsid w:val="001F639D"/>
    <w:rsid w:val="001F63A3"/>
    <w:rsid w:val="001F7BBE"/>
    <w:rsid w:val="002148E1"/>
    <w:rsid w:val="00224B25"/>
    <w:rsid w:val="00225768"/>
    <w:rsid w:val="00233E04"/>
    <w:rsid w:val="002433EE"/>
    <w:rsid w:val="00254DAE"/>
    <w:rsid w:val="0026188C"/>
    <w:rsid w:val="00287AC0"/>
    <w:rsid w:val="002A178C"/>
    <w:rsid w:val="002B3526"/>
    <w:rsid w:val="002C46B7"/>
    <w:rsid w:val="002C66B7"/>
    <w:rsid w:val="002E322C"/>
    <w:rsid w:val="00300964"/>
    <w:rsid w:val="00316D03"/>
    <w:rsid w:val="00325861"/>
    <w:rsid w:val="00326045"/>
    <w:rsid w:val="00326BA9"/>
    <w:rsid w:val="00327800"/>
    <w:rsid w:val="00344D8C"/>
    <w:rsid w:val="00357BF4"/>
    <w:rsid w:val="00364A10"/>
    <w:rsid w:val="00387751"/>
    <w:rsid w:val="003A23CB"/>
    <w:rsid w:val="003A3C03"/>
    <w:rsid w:val="003A46FE"/>
    <w:rsid w:val="003B48E6"/>
    <w:rsid w:val="003E0E6F"/>
    <w:rsid w:val="003E7C79"/>
    <w:rsid w:val="003F4242"/>
    <w:rsid w:val="004010CA"/>
    <w:rsid w:val="0041438A"/>
    <w:rsid w:val="00417C28"/>
    <w:rsid w:val="00422EA2"/>
    <w:rsid w:val="00440827"/>
    <w:rsid w:val="00440CB4"/>
    <w:rsid w:val="00446FD6"/>
    <w:rsid w:val="00455E21"/>
    <w:rsid w:val="0045763A"/>
    <w:rsid w:val="0046191A"/>
    <w:rsid w:val="00467BF6"/>
    <w:rsid w:val="00484947"/>
    <w:rsid w:val="00494E32"/>
    <w:rsid w:val="00495063"/>
    <w:rsid w:val="004A2FBB"/>
    <w:rsid w:val="004D28B1"/>
    <w:rsid w:val="004E678A"/>
    <w:rsid w:val="00505922"/>
    <w:rsid w:val="0052200B"/>
    <w:rsid w:val="00530FCE"/>
    <w:rsid w:val="00534398"/>
    <w:rsid w:val="00544C6F"/>
    <w:rsid w:val="00546703"/>
    <w:rsid w:val="005527CB"/>
    <w:rsid w:val="005556A7"/>
    <w:rsid w:val="00571D3E"/>
    <w:rsid w:val="00577E0E"/>
    <w:rsid w:val="00590CCE"/>
    <w:rsid w:val="005A60E2"/>
    <w:rsid w:val="005B799A"/>
    <w:rsid w:val="005C2631"/>
    <w:rsid w:val="005D3F6B"/>
    <w:rsid w:val="005D54A0"/>
    <w:rsid w:val="0060380A"/>
    <w:rsid w:val="00607546"/>
    <w:rsid w:val="00613C62"/>
    <w:rsid w:val="00617FD7"/>
    <w:rsid w:val="0062463B"/>
    <w:rsid w:val="00624FBF"/>
    <w:rsid w:val="0062600A"/>
    <w:rsid w:val="00626F45"/>
    <w:rsid w:val="00636593"/>
    <w:rsid w:val="00637EDA"/>
    <w:rsid w:val="00651B51"/>
    <w:rsid w:val="006719F1"/>
    <w:rsid w:val="00675265"/>
    <w:rsid w:val="0068191A"/>
    <w:rsid w:val="0068444C"/>
    <w:rsid w:val="00686496"/>
    <w:rsid w:val="00686B54"/>
    <w:rsid w:val="00692F94"/>
    <w:rsid w:val="006A2943"/>
    <w:rsid w:val="006A3907"/>
    <w:rsid w:val="006A5729"/>
    <w:rsid w:val="006B68D2"/>
    <w:rsid w:val="006C16DA"/>
    <w:rsid w:val="006F7BF4"/>
    <w:rsid w:val="00700714"/>
    <w:rsid w:val="00706453"/>
    <w:rsid w:val="00706788"/>
    <w:rsid w:val="00707EAD"/>
    <w:rsid w:val="00720DA7"/>
    <w:rsid w:val="00723D6E"/>
    <w:rsid w:val="0073708F"/>
    <w:rsid w:val="00747182"/>
    <w:rsid w:val="00777471"/>
    <w:rsid w:val="00777AB7"/>
    <w:rsid w:val="00784E74"/>
    <w:rsid w:val="007A2ED2"/>
    <w:rsid w:val="007B01F6"/>
    <w:rsid w:val="007B1ABF"/>
    <w:rsid w:val="007C11DC"/>
    <w:rsid w:val="007C2ECE"/>
    <w:rsid w:val="007C5E49"/>
    <w:rsid w:val="007D3A72"/>
    <w:rsid w:val="007F349A"/>
    <w:rsid w:val="008134CA"/>
    <w:rsid w:val="00822EBE"/>
    <w:rsid w:val="00827690"/>
    <w:rsid w:val="00834272"/>
    <w:rsid w:val="00834E8B"/>
    <w:rsid w:val="00836F10"/>
    <w:rsid w:val="0084721B"/>
    <w:rsid w:val="00851EBB"/>
    <w:rsid w:val="008549CD"/>
    <w:rsid w:val="00874DD3"/>
    <w:rsid w:val="008B7A87"/>
    <w:rsid w:val="008C2C29"/>
    <w:rsid w:val="008C4D3D"/>
    <w:rsid w:val="008D25D6"/>
    <w:rsid w:val="008E1BCD"/>
    <w:rsid w:val="008E4211"/>
    <w:rsid w:val="008F121F"/>
    <w:rsid w:val="00923032"/>
    <w:rsid w:val="00930B8E"/>
    <w:rsid w:val="009334EF"/>
    <w:rsid w:val="009473D9"/>
    <w:rsid w:val="00950446"/>
    <w:rsid w:val="009506B3"/>
    <w:rsid w:val="0096158C"/>
    <w:rsid w:val="00962C1F"/>
    <w:rsid w:val="0096776E"/>
    <w:rsid w:val="0097268F"/>
    <w:rsid w:val="00983E82"/>
    <w:rsid w:val="0099083C"/>
    <w:rsid w:val="009935C9"/>
    <w:rsid w:val="009965EC"/>
    <w:rsid w:val="009A654C"/>
    <w:rsid w:val="009C41D2"/>
    <w:rsid w:val="009D7930"/>
    <w:rsid w:val="009E1987"/>
    <w:rsid w:val="00A11FA2"/>
    <w:rsid w:val="00A1274F"/>
    <w:rsid w:val="00A1465E"/>
    <w:rsid w:val="00A272EB"/>
    <w:rsid w:val="00A32E76"/>
    <w:rsid w:val="00A369E2"/>
    <w:rsid w:val="00A36D25"/>
    <w:rsid w:val="00A57D27"/>
    <w:rsid w:val="00A6630C"/>
    <w:rsid w:val="00A925A9"/>
    <w:rsid w:val="00A945F1"/>
    <w:rsid w:val="00A94C7A"/>
    <w:rsid w:val="00AD36E7"/>
    <w:rsid w:val="00AD6077"/>
    <w:rsid w:val="00AE4C5C"/>
    <w:rsid w:val="00AF0517"/>
    <w:rsid w:val="00AF33B1"/>
    <w:rsid w:val="00B01B41"/>
    <w:rsid w:val="00B032AA"/>
    <w:rsid w:val="00B03DC0"/>
    <w:rsid w:val="00B24E66"/>
    <w:rsid w:val="00B2556F"/>
    <w:rsid w:val="00B34BC6"/>
    <w:rsid w:val="00B41869"/>
    <w:rsid w:val="00B73F91"/>
    <w:rsid w:val="00B86867"/>
    <w:rsid w:val="00B9618B"/>
    <w:rsid w:val="00BA2723"/>
    <w:rsid w:val="00BC3C0D"/>
    <w:rsid w:val="00BC6043"/>
    <w:rsid w:val="00BC69E0"/>
    <w:rsid w:val="00BE30CA"/>
    <w:rsid w:val="00BE45F9"/>
    <w:rsid w:val="00BF28EE"/>
    <w:rsid w:val="00C011F9"/>
    <w:rsid w:val="00C202E1"/>
    <w:rsid w:val="00C2434A"/>
    <w:rsid w:val="00C30052"/>
    <w:rsid w:val="00C309A2"/>
    <w:rsid w:val="00C737D5"/>
    <w:rsid w:val="00C760BC"/>
    <w:rsid w:val="00C77184"/>
    <w:rsid w:val="00C94B5D"/>
    <w:rsid w:val="00CD5C4C"/>
    <w:rsid w:val="00CE59CC"/>
    <w:rsid w:val="00CF2833"/>
    <w:rsid w:val="00D04148"/>
    <w:rsid w:val="00D04FBA"/>
    <w:rsid w:val="00D142F7"/>
    <w:rsid w:val="00D26BFB"/>
    <w:rsid w:val="00D334F0"/>
    <w:rsid w:val="00D3684A"/>
    <w:rsid w:val="00D436CB"/>
    <w:rsid w:val="00D54168"/>
    <w:rsid w:val="00D62F07"/>
    <w:rsid w:val="00D75006"/>
    <w:rsid w:val="00D77447"/>
    <w:rsid w:val="00D837E9"/>
    <w:rsid w:val="00D87BAD"/>
    <w:rsid w:val="00D94D47"/>
    <w:rsid w:val="00D9601E"/>
    <w:rsid w:val="00DA41AD"/>
    <w:rsid w:val="00DB1407"/>
    <w:rsid w:val="00DB7883"/>
    <w:rsid w:val="00DD556D"/>
    <w:rsid w:val="00DD78EF"/>
    <w:rsid w:val="00DF0604"/>
    <w:rsid w:val="00DF482F"/>
    <w:rsid w:val="00DF5FFA"/>
    <w:rsid w:val="00E11540"/>
    <w:rsid w:val="00E2400B"/>
    <w:rsid w:val="00E27011"/>
    <w:rsid w:val="00E37B11"/>
    <w:rsid w:val="00E434AB"/>
    <w:rsid w:val="00E53990"/>
    <w:rsid w:val="00E822A2"/>
    <w:rsid w:val="00E91F0E"/>
    <w:rsid w:val="00EA5F77"/>
    <w:rsid w:val="00EC02E3"/>
    <w:rsid w:val="00EC10CF"/>
    <w:rsid w:val="00EC1D14"/>
    <w:rsid w:val="00ED3151"/>
    <w:rsid w:val="00EE16D6"/>
    <w:rsid w:val="00EF106F"/>
    <w:rsid w:val="00F14E5C"/>
    <w:rsid w:val="00F2603D"/>
    <w:rsid w:val="00F2763F"/>
    <w:rsid w:val="00F33F25"/>
    <w:rsid w:val="00F35EE5"/>
    <w:rsid w:val="00F42AA5"/>
    <w:rsid w:val="00F55350"/>
    <w:rsid w:val="00F62EBB"/>
    <w:rsid w:val="00F66AC5"/>
    <w:rsid w:val="00F851CC"/>
    <w:rsid w:val="00F856ED"/>
    <w:rsid w:val="00FB5002"/>
    <w:rsid w:val="00FB51A0"/>
    <w:rsid w:val="00FB722F"/>
    <w:rsid w:val="00FC73EE"/>
    <w:rsid w:val="00FE76FF"/>
    <w:rsid w:val="00FE7F77"/>
    <w:rsid w:val="00FF454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="f" fillcolor="white">
      <v:fill color="white" on="f"/>
      <o:colormru v:ext="edit" colors="#4d4d4d"/>
    </o:shapedefaults>
    <o:shapelayout v:ext="edit">
      <o:idmap v:ext="edit" data="1"/>
    </o:shapelayout>
  </w:shapeDefaults>
  <w:decimalSymbol w:val=","/>
  <w:listSeparator w:val=";"/>
  <w14:docId w14:val="5767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433EE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WebVerdana10pt">
    <w:name w:val="Style Normal (Web) + Verdana 10 pt"/>
    <w:basedOn w:val="NormalWeb"/>
    <w:rsid w:val="00706788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rsid w:val="00706788"/>
  </w:style>
  <w:style w:type="paragraph" w:styleId="Header">
    <w:name w:val="header"/>
    <w:basedOn w:val="Normal"/>
    <w:rsid w:val="00254D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4DA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237C4"/>
    <w:rPr>
      <w:color w:val="0000FF"/>
      <w:u w:val="single"/>
    </w:rPr>
  </w:style>
  <w:style w:type="paragraph" w:styleId="FootnoteText">
    <w:name w:val="footnote text"/>
    <w:basedOn w:val="Normal"/>
    <w:semiHidden/>
    <w:rsid w:val="00D9601E"/>
    <w:pPr>
      <w:jc w:val="both"/>
    </w:pPr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D9601E"/>
    <w:rPr>
      <w:vertAlign w:val="superscript"/>
    </w:rPr>
  </w:style>
  <w:style w:type="paragraph" w:styleId="DocumentMap">
    <w:name w:val="Document Map"/>
    <w:basedOn w:val="Normal"/>
    <w:semiHidden/>
    <w:rsid w:val="004408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57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433EE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WebVerdana10pt">
    <w:name w:val="Style Normal (Web) + Verdana 10 pt"/>
    <w:basedOn w:val="NormalWeb"/>
    <w:rsid w:val="00706788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rsid w:val="00706788"/>
  </w:style>
  <w:style w:type="paragraph" w:styleId="Header">
    <w:name w:val="header"/>
    <w:basedOn w:val="Normal"/>
    <w:rsid w:val="00254D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4DA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237C4"/>
    <w:rPr>
      <w:color w:val="0000FF"/>
      <w:u w:val="single"/>
    </w:rPr>
  </w:style>
  <w:style w:type="paragraph" w:styleId="FootnoteText">
    <w:name w:val="footnote text"/>
    <w:basedOn w:val="Normal"/>
    <w:semiHidden/>
    <w:rsid w:val="00D9601E"/>
    <w:pPr>
      <w:jc w:val="both"/>
    </w:pPr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D9601E"/>
    <w:rPr>
      <w:vertAlign w:val="superscript"/>
    </w:rPr>
  </w:style>
  <w:style w:type="paragraph" w:styleId="DocumentMap">
    <w:name w:val="Document Map"/>
    <w:basedOn w:val="Normal"/>
    <w:semiHidden/>
    <w:rsid w:val="004408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576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1C9830D9AA640AA2701C85E8968DA" ma:contentTypeVersion="16" ma:contentTypeDescription="Create a new document." ma:contentTypeScope="" ma:versionID="7235b9f8c4718f1f8aec95c02826f903">
  <xsd:schema xmlns:xsd="http://www.w3.org/2001/XMLSchema" xmlns:xs="http://www.w3.org/2001/XMLSchema" xmlns:p="http://schemas.microsoft.com/office/2006/metadata/properties" xmlns:ns2="f3be8e40-ecfb-4347-b3a3-58c94b95a1fc" targetNamespace="http://schemas.microsoft.com/office/2006/metadata/properties" ma:root="true" ma:fieldsID="1c1127d2d4d5dcd5d3a7a6f4fd8a7722" ns2:_="">
    <xsd:import namespace="f3be8e40-ecfb-4347-b3a3-58c94b95a1fc"/>
    <xsd:element name="properties">
      <xsd:complexType>
        <xsd:sequence>
          <xsd:element name="documentManagement">
            <xsd:complexType>
              <xsd:all>
                <xsd:element ref="ns2:Ime_x0020_programa" minOccurs="0"/>
                <xsd:element ref="ns2:Ime_x0020_programa_x003a_Broj" minOccurs="0"/>
                <xsd:element ref="ns2:Tip_x0020_dokumenta" minOccurs="0"/>
                <xsd:element ref="ns2:Tip_x0020_dokumenta_x003a_Poredak" minOccurs="0"/>
                <xsd:element ref="ns2:Ime_x0020_programa_x003a_DatumIzmj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e40-ecfb-4347-b3a3-58c94b95a1fc" elementFormDefault="qualified">
    <xsd:import namespace="http://schemas.microsoft.com/office/2006/documentManagement/types"/>
    <xsd:import namespace="http://schemas.microsoft.com/office/infopath/2007/PartnerControls"/>
    <xsd:element name="Ime_x0020_programa" ma:index="8" nillable="true" ma:displayName="Ime programa" ma:list="{203bdfee-70ef-482c-9aaf-2fffe2f252e3}" ma:internalName="Ime_x0020_programa" ma:readOnly="false" ma:showField="Title">
      <xsd:simpleType>
        <xsd:restriction base="dms:Lookup"/>
      </xsd:simpleType>
    </xsd:element>
    <xsd:element name="Ime_x0020_programa_x003a_Broj" ma:index="9" nillable="true" ma:displayName="Ime programa:Broj" ma:list="{203bdfee-70ef-482c-9aaf-2fffe2f252e3}" ma:internalName="Ime_x0020_programa_x003a_Broj" ma:readOnly="true" ma:showField="Broj" ma:web="b2d9da5b-6a52-4290-94b4-440a866d3304">
      <xsd:simpleType>
        <xsd:restriction base="dms:Lookup"/>
      </xsd:simpleType>
    </xsd:element>
    <xsd:element name="Tip_x0020_dokumenta" ma:index="10" nillable="true" ma:displayName="Tip dokumenta" ma:list="{004cf3ef-d7a1-451a-bd18-c911e50d15dc}" ma:internalName="Tip_x0020_dokumenta" ma:showField="Title">
      <xsd:simpleType>
        <xsd:restriction base="dms:Lookup"/>
      </xsd:simpleType>
    </xsd:element>
    <xsd:element name="Tip_x0020_dokumenta_x003a_Poredak" ma:index="11" nillable="true" ma:displayName="Tip dokumenta:Poredak" ma:list="{004cf3ef-d7a1-451a-bd18-c911e50d15dc}" ma:internalName="Tip_x0020_dokumenta_x003a_Poredak" ma:readOnly="true" ma:showField="Poredak" ma:web="b2d9da5b-6a52-4290-94b4-440a866d3304">
      <xsd:simpleType>
        <xsd:restriction base="dms:Lookup"/>
      </xsd:simpleType>
    </xsd:element>
    <xsd:element name="Ime_x0020_programa_x003a_DatumIzmjene" ma:index="12" nillable="true" ma:displayName="DatumIzmjene" ma:description="Ime programa: DatumIzmjene" ma:list="{203bdfee-70ef-482c-9aaf-2fffe2f252e3}" ma:internalName="Ime_x0020_programa_x003a_DatumIzmjene" ma:readOnly="true" ma:showField="DatumIzmjene" ma:web="b2d9da5b-6a52-4290-94b4-440a866d33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e_x0020_programa xmlns="f3be8e40-ecfb-4347-b3a3-58c94b95a1fc">32</Ime_x0020_programa>
    <Tip_x0020_dokumenta xmlns="f3be8e40-ecfb-4347-b3a3-58c94b95a1fc">2</Tip_x0020_dokumen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D8B2F-BE58-48FF-AB4D-BA0C7CAD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e8e40-ecfb-4347-b3a3-58c94b95a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1BE0A-0C62-4C1F-A42C-C1BCFDEB4F8D}">
  <ds:schemaRefs>
    <ds:schemaRef ds:uri="f3be8e40-ecfb-4347-b3a3-58c94b95a1fc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52BE76-E01A-4B65-8EA1-915CD231D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197. Izvozne bankarske garancije - letak</vt:lpstr>
    </vt:vector>
  </TitlesOfParts>
  <Company>HBOR</Company>
  <LinksUpToDate>false</LinksUpToDate>
  <CharactersWithSpaces>4186</CharactersWithSpaces>
  <SharedDoc>false</SharedDoc>
  <HLinks>
    <vt:vector size="18" baseType="variant"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mailto:nkljucaricek@hbor.hr</vt:lpwstr>
      </vt:variant>
      <vt:variant>
        <vt:lpwstr/>
      </vt:variant>
      <vt:variant>
        <vt:i4>4259948</vt:i4>
      </vt:variant>
      <vt:variant>
        <vt:i4>3</vt:i4>
      </vt:variant>
      <vt:variant>
        <vt:i4>0</vt:i4>
      </vt:variant>
      <vt:variant>
        <vt:i4>5</vt:i4>
      </vt:variant>
      <vt:variant>
        <vt:lpwstr>mailto:sjurkovic@hbor.hr</vt:lpwstr>
      </vt:variant>
      <vt:variant>
        <vt:lpwstr/>
      </vt:variant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197. Izvozne bankarske garancije - letak</dc:title>
  <dc:creator>Babić Zoran</dc:creator>
  <cp:lastModifiedBy>Božović Iva</cp:lastModifiedBy>
  <cp:revision>2</cp:revision>
  <cp:lastPrinted>2006-11-08T12:05:00Z</cp:lastPrinted>
  <dcterms:created xsi:type="dcterms:W3CDTF">2013-04-05T13:02:00Z</dcterms:created>
  <dcterms:modified xsi:type="dcterms:W3CDTF">2013-04-05T13:02:00Z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0x01010093B1C9830D9AA640AA2701C85E8968DA</vt:lpwstr>
  </property>
</Properties>
</file>