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A0" w:rsidRPr="00145115" w:rsidRDefault="00EF2E68" w:rsidP="00607A1B">
      <w:pPr>
        <w:jc w:val="both"/>
        <w:rPr>
          <w:b/>
        </w:rPr>
      </w:pPr>
      <w:bookmarkStart w:id="0" w:name="_GoBack"/>
      <w:r>
        <w:rPr>
          <w:b/>
        </w:rPr>
        <w:t>O mjerama provedbe</w:t>
      </w:r>
      <w:r w:rsidR="008B59A0" w:rsidRPr="00145115">
        <w:rPr>
          <w:b/>
        </w:rPr>
        <w:t xml:space="preserve"> Odluke predsje</w:t>
      </w:r>
      <w:r w:rsidR="0044403C" w:rsidRPr="00145115">
        <w:rPr>
          <w:b/>
        </w:rPr>
        <w:t xml:space="preserve">dnika Ruske Federacije od </w:t>
      </w:r>
      <w:r w:rsidR="008B59A0" w:rsidRPr="00145115">
        <w:rPr>
          <w:b/>
        </w:rPr>
        <w:t xml:space="preserve"> 6. kolovoz</w:t>
      </w:r>
      <w:r w:rsidR="0044403C" w:rsidRPr="00145115">
        <w:rPr>
          <w:b/>
        </w:rPr>
        <w:t>a  2014 № 560 "O</w:t>
      </w:r>
      <w:r w:rsidR="008B59A0" w:rsidRPr="00145115">
        <w:rPr>
          <w:b/>
        </w:rPr>
        <w:t xml:space="preserve"> primjeni određenih posebnih g</w:t>
      </w:r>
      <w:r w:rsidR="0044403C" w:rsidRPr="00145115">
        <w:rPr>
          <w:b/>
        </w:rPr>
        <w:t>ospodarskih mjera s ciljem osiguranja</w:t>
      </w:r>
      <w:r w:rsidR="008B59A0" w:rsidRPr="00145115">
        <w:rPr>
          <w:b/>
        </w:rPr>
        <w:t xml:space="preserve"> sigurnost</w:t>
      </w:r>
      <w:r w:rsidR="0044403C" w:rsidRPr="00145115">
        <w:rPr>
          <w:b/>
        </w:rPr>
        <w:t>i</w:t>
      </w:r>
      <w:r w:rsidR="008B59A0" w:rsidRPr="00145115">
        <w:rPr>
          <w:b/>
        </w:rPr>
        <w:t xml:space="preserve"> Ruske Federacije"</w:t>
      </w:r>
    </w:p>
    <w:p w:rsidR="008B59A0" w:rsidRDefault="008B59A0" w:rsidP="00607A1B">
      <w:pPr>
        <w:jc w:val="both"/>
      </w:pPr>
      <w:r>
        <w:t>Na temelju Uredbe predsje</w:t>
      </w:r>
      <w:r w:rsidR="0044403C">
        <w:t xml:space="preserve">dnika Ruske Federacije od </w:t>
      </w:r>
      <w:r>
        <w:t xml:space="preserve"> 6. kolovoz</w:t>
      </w:r>
      <w:r w:rsidR="0044403C">
        <w:t>a 2014 № 560 "O</w:t>
      </w:r>
      <w:r>
        <w:t xml:space="preserve"> primjeni određenih posebnih gospoda</w:t>
      </w:r>
      <w:r w:rsidR="0044403C">
        <w:t xml:space="preserve">rskih mjera s ciljem osiguranja </w:t>
      </w:r>
      <w:r>
        <w:t xml:space="preserve"> sigurnost</w:t>
      </w:r>
      <w:r w:rsidR="0044403C">
        <w:t>i</w:t>
      </w:r>
      <w:r>
        <w:t xml:space="preserve"> Ruske Federacije" Vlada Ruske Fed</w:t>
      </w:r>
      <w:r w:rsidR="0044403C">
        <w:t>eracije</w:t>
      </w:r>
      <w:r w:rsidR="003C07CA">
        <w:t xml:space="preserve"> </w:t>
      </w:r>
      <w:r w:rsidR="0044403C">
        <w:t>ODLUČILA</w:t>
      </w:r>
      <w:r w:rsidR="003C07CA">
        <w:t xml:space="preserve"> je</w:t>
      </w:r>
      <w:r>
        <w:t>:</w:t>
      </w:r>
    </w:p>
    <w:p w:rsidR="00D9126A" w:rsidRDefault="0044403C" w:rsidP="00607A1B">
      <w:pPr>
        <w:jc w:val="both"/>
      </w:pPr>
      <w:r>
        <w:t xml:space="preserve">1.Uvesti zabranu uvoza u Rusku Federaciju </w:t>
      </w:r>
      <w:r w:rsidR="004313FF">
        <w:t xml:space="preserve">s </w:t>
      </w:r>
      <w:r>
        <w:t xml:space="preserve">rokom na godinu dana </w:t>
      </w:r>
      <w:r w:rsidR="008B59A0">
        <w:t xml:space="preserve"> poljoprivrednih proizvoda, sirovina i prehrambenih proizvoda </w:t>
      </w:r>
      <w:r>
        <w:t>podrijetlom iz SAD-a, Europske U</w:t>
      </w:r>
      <w:r w:rsidR="008B59A0">
        <w:t>nije, Kanade, Aust</w:t>
      </w:r>
      <w:r>
        <w:t>ralije i Kraljevine Norveške, sukladno</w:t>
      </w:r>
      <w:r w:rsidR="00EF2E68">
        <w:t xml:space="preserve"> popisu</w:t>
      </w:r>
      <w:r>
        <w:t xml:space="preserve"> uz Odluku</w:t>
      </w:r>
      <w:r w:rsidR="008B59A0">
        <w:t>.</w:t>
      </w:r>
    </w:p>
    <w:bookmarkEnd w:id="0"/>
    <w:p w:rsidR="008B59A0" w:rsidRDefault="008B59A0" w:rsidP="00607A1B">
      <w:pPr>
        <w:jc w:val="both"/>
      </w:pPr>
      <w:r>
        <w:t>2</w:t>
      </w:r>
      <w:r w:rsidR="0044403C">
        <w:t xml:space="preserve">. Federalna carinska služba treba </w:t>
      </w:r>
      <w:r>
        <w:t>osigura</w:t>
      </w:r>
      <w:r w:rsidR="0044403C">
        <w:t>ti</w:t>
      </w:r>
      <w:r w:rsidR="00EF2E68">
        <w:t xml:space="preserve"> nadzor nad provedbom stavke</w:t>
      </w:r>
      <w:r>
        <w:t xml:space="preserve"> 1. ove Odluke.</w:t>
      </w:r>
    </w:p>
    <w:p w:rsidR="008B59A0" w:rsidRDefault="0044403C" w:rsidP="00607A1B">
      <w:pPr>
        <w:jc w:val="both"/>
      </w:pPr>
      <w:r>
        <w:t>3. Povjerenstvo</w:t>
      </w:r>
      <w:r w:rsidR="00366B30">
        <w:t xml:space="preserve"> Vlade za praćenje i operativni odgovor treba pratiti  promjene uvjeta tržišta h</w:t>
      </w:r>
      <w:r w:rsidR="00411D96">
        <w:t>rane zajedno sa višim izvršnim tijelima</w:t>
      </w:r>
      <w:r w:rsidR="008B59A0">
        <w:t xml:space="preserve"> vlasti subjekata Ruske Federacije kako bi se osigurala ravnoteža robnih tržišta i spriječiti ubrzanje rasta cijena poljoprivrednih proizvoda, sirovina i prehrambenih proizvoda.</w:t>
      </w:r>
    </w:p>
    <w:p w:rsidR="008B59A0" w:rsidRDefault="008B59A0" w:rsidP="00607A1B">
      <w:pPr>
        <w:jc w:val="both"/>
      </w:pPr>
      <w:r>
        <w:t xml:space="preserve">4 Ministarstvo industrije i trgovine Ruske Federacije i Ministarstvo poljoprivrede Ruske Federacije, u suradnji s višim izvršnim tijelima subjekata Ruske Federacije </w:t>
      </w:r>
      <w:r w:rsidR="00145115">
        <w:t xml:space="preserve">trebaju </w:t>
      </w:r>
      <w:r w:rsidR="00411D96">
        <w:t xml:space="preserve"> </w:t>
      </w:r>
      <w:r>
        <w:t>organizirati provedbu dnevnog operativnog nadzora i kontrole nad stanju na tržištima poljoprivrednih proizvoda, sirovina i prehrambenih proizvoda.</w:t>
      </w:r>
    </w:p>
    <w:p w:rsidR="008B59A0" w:rsidRDefault="008B59A0" w:rsidP="00607A1B">
      <w:pPr>
        <w:jc w:val="both"/>
      </w:pPr>
      <w:r>
        <w:t xml:space="preserve">5. Ministarstvo poljoprivrede Ruske Federacije, zajedno sa zainteresiranim saveznim </w:t>
      </w:r>
      <w:r w:rsidR="00145115">
        <w:t xml:space="preserve">tijelima </w:t>
      </w:r>
      <w:r>
        <w:t>izvršne vlasti i uz sudjelovanje udruga proizvođača poljoprivrednih proi</w:t>
      </w:r>
      <w:r w:rsidR="00145115">
        <w:t>zvoda, sirovina i hrane trebaju razviti  i provesti niz</w:t>
      </w:r>
      <w:r>
        <w:t xml:space="preserve"> mjera usmjerenih na povećanje ponude poljoprivrednih proizvoda, sirovina i hrane, kako bi se spriječio rast cijena.</w:t>
      </w:r>
    </w:p>
    <w:p w:rsidR="008B59A0" w:rsidRDefault="008B59A0" w:rsidP="00607A1B">
      <w:pPr>
        <w:jc w:val="both"/>
      </w:pPr>
      <w:r>
        <w:t xml:space="preserve">6 Ministarstvo industrije i trgovine Ruske Federacije, Ministarstvo </w:t>
      </w:r>
      <w:r w:rsidR="002C2425">
        <w:t>poljoprivrede Ruske Federacije,</w:t>
      </w:r>
      <w:r>
        <w:t>Ministarstvo gospodarskog razvo</w:t>
      </w:r>
      <w:r w:rsidR="002C2425">
        <w:t>ja Ruske Federacije i Federalna antimonopols</w:t>
      </w:r>
      <w:r w:rsidR="004313FF">
        <w:t>ka usluga uključujući trgovačke lance i trgovačke organizacije</w:t>
      </w:r>
      <w:r w:rsidR="002C2425">
        <w:t xml:space="preserve"> trebaju organizirati koordinaciju </w:t>
      </w:r>
      <w:r>
        <w:t>aktivnosti u cilju obuz</w:t>
      </w:r>
      <w:r w:rsidR="002C2425">
        <w:t>davanja rasta cijena</w:t>
      </w:r>
      <w:r>
        <w:t>.</w:t>
      </w:r>
    </w:p>
    <w:p w:rsidR="008B59A0" w:rsidRDefault="008B59A0" w:rsidP="00607A1B">
      <w:pPr>
        <w:jc w:val="both"/>
      </w:pPr>
      <w:r>
        <w:t>7. Ova Odluka stupa na snagu danom službenog objavljivanja.</w:t>
      </w:r>
    </w:p>
    <w:p w:rsidR="002C2425" w:rsidRDefault="00EF2E68" w:rsidP="00607A1B">
      <w:pPr>
        <w:jc w:val="both"/>
      </w:pPr>
      <w:r>
        <w:t>Potpredsjednik V</w:t>
      </w:r>
      <w:r w:rsidR="002C2425" w:rsidRPr="002C2425">
        <w:t>lade RF</w:t>
      </w:r>
    </w:p>
    <w:p w:rsidR="008B59A0" w:rsidRDefault="008B59A0" w:rsidP="00607A1B">
      <w:pPr>
        <w:jc w:val="both"/>
      </w:pPr>
      <w:proofErr w:type="spellStart"/>
      <w:r>
        <w:t>Dmitrij</w:t>
      </w:r>
      <w:proofErr w:type="spellEnd"/>
      <w:r>
        <w:t xml:space="preserve"> </w:t>
      </w:r>
      <w:proofErr w:type="spellStart"/>
      <w:r>
        <w:t>Medvedev</w:t>
      </w:r>
      <w:proofErr w:type="spellEnd"/>
    </w:p>
    <w:p w:rsidR="001C6E83" w:rsidRDefault="00D9126A" w:rsidP="00607A1B">
      <w:pPr>
        <w:jc w:val="both"/>
      </w:pPr>
      <w:r>
        <w:t xml:space="preserve">                                                                                  </w:t>
      </w:r>
    </w:p>
    <w:p w:rsidR="001C6E83" w:rsidRDefault="001C6E83" w:rsidP="008B59A0"/>
    <w:p w:rsidR="001C6E83" w:rsidRDefault="001C6E83" w:rsidP="008B59A0"/>
    <w:p w:rsidR="001C6E83" w:rsidRDefault="001C6E83" w:rsidP="008B59A0"/>
    <w:p w:rsidR="001C6E83" w:rsidRDefault="001C6E83" w:rsidP="008B59A0"/>
    <w:p w:rsidR="001C6E83" w:rsidRDefault="001C6E83" w:rsidP="008B59A0"/>
    <w:p w:rsidR="008B59A0" w:rsidRPr="00607A1B" w:rsidRDefault="001C6E83" w:rsidP="008B59A0">
      <w:pPr>
        <w:rPr>
          <w:b/>
        </w:rPr>
      </w:pPr>
      <w:r>
        <w:lastRenderedPageBreak/>
        <w:t xml:space="preserve">                                                                                     </w:t>
      </w:r>
      <w:r w:rsidR="00D96713">
        <w:t xml:space="preserve"> </w:t>
      </w:r>
      <w:r w:rsidR="00D96713" w:rsidRPr="00607A1B">
        <w:rPr>
          <w:b/>
        </w:rPr>
        <w:t>P O P I S</w:t>
      </w:r>
    </w:p>
    <w:p w:rsidR="008B59A0" w:rsidRPr="00607A1B" w:rsidRDefault="008B59A0" w:rsidP="008B59A0">
      <w:pPr>
        <w:rPr>
          <w:b/>
        </w:rPr>
      </w:pPr>
      <w:r w:rsidRPr="00607A1B">
        <w:rPr>
          <w:b/>
        </w:rPr>
        <w:t>poljoprivrednih proizvoda, sirovina i prehrambenih proizvoda podrijetlom iz SAD-a, Europske unije, Kanade, Australi</w:t>
      </w:r>
      <w:r w:rsidR="004313FF">
        <w:rPr>
          <w:b/>
        </w:rPr>
        <w:t>je i Kraljevine Norveške, koji</w:t>
      </w:r>
      <w:r w:rsidR="00D96713" w:rsidRPr="00607A1B">
        <w:rPr>
          <w:b/>
        </w:rPr>
        <w:t xml:space="preserve"> su</w:t>
      </w:r>
      <w:r w:rsidRPr="00607A1B">
        <w:rPr>
          <w:b/>
        </w:rPr>
        <w:t xml:space="preserve"> u razdob</w:t>
      </w:r>
      <w:r w:rsidR="00D96713" w:rsidRPr="00607A1B">
        <w:rPr>
          <w:b/>
        </w:rPr>
        <w:t>lju od jedne godine zabranjeni za uvoz u Rusku Federaciju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9126A" w:rsidRPr="00D9126A" w:rsidTr="001C6E83">
        <w:trPr>
          <w:trHeight w:val="315"/>
        </w:trPr>
        <w:tc>
          <w:tcPr>
            <w:tcW w:w="4644" w:type="dxa"/>
          </w:tcPr>
          <w:p w:rsidR="00D9126A" w:rsidRPr="00D9126A" w:rsidRDefault="00D9126A" w:rsidP="007326D4">
            <w:r w:rsidRPr="00D9126A">
              <w:t xml:space="preserve">Tarifna oznaka                                 </w:t>
            </w:r>
          </w:p>
        </w:tc>
        <w:tc>
          <w:tcPr>
            <w:tcW w:w="4644" w:type="dxa"/>
          </w:tcPr>
          <w:p w:rsidR="00D9126A" w:rsidRPr="00D9126A" w:rsidRDefault="00D9126A" w:rsidP="007326D4">
            <w:r w:rsidRPr="00D9126A">
              <w:t xml:space="preserve"> </w:t>
            </w:r>
            <w:r w:rsidR="00581606" w:rsidRPr="00581606">
              <w:t>Naziv  proizvoda*) ***)</w:t>
            </w:r>
          </w:p>
        </w:tc>
      </w:tr>
      <w:tr w:rsidR="001C6E83" w:rsidRPr="00D9126A" w:rsidTr="00D9126A">
        <w:trPr>
          <w:trHeight w:val="495"/>
        </w:trPr>
        <w:tc>
          <w:tcPr>
            <w:tcW w:w="4644" w:type="dxa"/>
          </w:tcPr>
          <w:p w:rsidR="001C6E83" w:rsidRDefault="001C6E83" w:rsidP="007326D4"/>
          <w:p w:rsidR="001C6E83" w:rsidRPr="00D9126A" w:rsidRDefault="001C6E83" w:rsidP="007326D4">
            <w:r>
              <w:t>0201</w:t>
            </w:r>
            <w:r w:rsidRPr="00D9126A">
              <w:t xml:space="preserve">    </w:t>
            </w:r>
            <w:r>
              <w:t xml:space="preserve"> </w:t>
            </w:r>
          </w:p>
        </w:tc>
        <w:tc>
          <w:tcPr>
            <w:tcW w:w="4644" w:type="dxa"/>
          </w:tcPr>
          <w:p w:rsidR="001C6E83" w:rsidRDefault="001C6E83" w:rsidP="007326D4"/>
          <w:p w:rsidR="001C6E83" w:rsidRPr="00D9126A" w:rsidRDefault="001C6E83" w:rsidP="007326D4">
            <w:r w:rsidRPr="00D9126A">
              <w:t>Goveđe meso, svježe ili rashlađeno</w:t>
            </w:r>
          </w:p>
        </w:tc>
      </w:tr>
      <w:tr w:rsidR="00D9126A" w:rsidRPr="00D9126A" w:rsidTr="00607A1B">
        <w:trPr>
          <w:trHeight w:val="240"/>
        </w:trPr>
        <w:tc>
          <w:tcPr>
            <w:tcW w:w="4644" w:type="dxa"/>
          </w:tcPr>
          <w:p w:rsidR="00D9126A" w:rsidRPr="00D9126A" w:rsidRDefault="00D9126A" w:rsidP="007326D4">
            <w:r w:rsidRPr="00D9126A">
              <w:t xml:space="preserve">0202 </w:t>
            </w:r>
          </w:p>
        </w:tc>
        <w:tc>
          <w:tcPr>
            <w:tcW w:w="4644" w:type="dxa"/>
          </w:tcPr>
          <w:p w:rsidR="00D9126A" w:rsidRPr="00D9126A" w:rsidRDefault="00581606" w:rsidP="007326D4">
            <w:r w:rsidRPr="00581606">
              <w:t xml:space="preserve">Goveđe meso, smrznuto </w:t>
            </w:r>
          </w:p>
        </w:tc>
      </w:tr>
      <w:tr w:rsidR="00607A1B" w:rsidRPr="00D9126A" w:rsidTr="00D9126A">
        <w:trPr>
          <w:trHeight w:val="285"/>
        </w:trPr>
        <w:tc>
          <w:tcPr>
            <w:tcW w:w="4644" w:type="dxa"/>
          </w:tcPr>
          <w:p w:rsidR="00607A1B" w:rsidRPr="00D9126A" w:rsidRDefault="00607A1B" w:rsidP="007326D4">
            <w:r>
              <w:t>0203</w:t>
            </w:r>
            <w:r w:rsidRPr="00D9126A">
              <w:t xml:space="preserve">                                       </w:t>
            </w:r>
          </w:p>
        </w:tc>
        <w:tc>
          <w:tcPr>
            <w:tcW w:w="4644" w:type="dxa"/>
          </w:tcPr>
          <w:p w:rsidR="00607A1B" w:rsidRPr="00581606" w:rsidRDefault="00607A1B" w:rsidP="007326D4">
            <w:r w:rsidRPr="00D9126A">
              <w:t xml:space="preserve">Svinjsko meso svježe, rashlađeno ili smrznuto 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Pr="00D9126A" w:rsidRDefault="00D9126A" w:rsidP="00581606">
            <w:r w:rsidRPr="00D9126A">
              <w:t xml:space="preserve">0207                                         </w:t>
            </w:r>
          </w:p>
        </w:tc>
        <w:tc>
          <w:tcPr>
            <w:tcW w:w="4644" w:type="dxa"/>
          </w:tcPr>
          <w:p w:rsidR="00D9126A" w:rsidRPr="00D9126A" w:rsidRDefault="00581606" w:rsidP="007326D4">
            <w:r w:rsidRPr="00581606">
              <w:t>Meso  i  proizvodi od peradi,  iz tarifnog br</w:t>
            </w:r>
            <w:r>
              <w:t xml:space="preserve">oja  0105, svježe , rashlađeno </w:t>
            </w:r>
            <w:r w:rsidR="00D9126A" w:rsidRPr="00D9126A">
              <w:t xml:space="preserve">ili smrznuto meso 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Pr="00D9126A" w:rsidRDefault="00D9126A" w:rsidP="002A1B3C">
            <w:r w:rsidRPr="00D9126A">
              <w:t xml:space="preserve">od 0210 **                             </w:t>
            </w:r>
          </w:p>
        </w:tc>
        <w:tc>
          <w:tcPr>
            <w:tcW w:w="4644" w:type="dxa"/>
          </w:tcPr>
          <w:p w:rsidR="00D9126A" w:rsidRPr="00D9126A" w:rsidRDefault="002A1B3C" w:rsidP="007326D4">
            <w:r w:rsidRPr="002A1B3C">
              <w:t>meso slano, u salamuri, sušeno ili dimljeno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Pr="00D9126A" w:rsidRDefault="002A1B3C" w:rsidP="002A1B3C">
            <w:r w:rsidRPr="002A1B3C">
              <w:t>0301, 0302, 0303, 0304,</w:t>
            </w:r>
            <w:r w:rsidR="00D9126A" w:rsidRPr="00D9126A">
              <w:t xml:space="preserve">0305, 0306, 0307, 0308      </w:t>
            </w:r>
          </w:p>
        </w:tc>
        <w:tc>
          <w:tcPr>
            <w:tcW w:w="4644" w:type="dxa"/>
          </w:tcPr>
          <w:p w:rsidR="00D9126A" w:rsidRPr="00D9126A" w:rsidRDefault="002A1B3C" w:rsidP="007326D4">
            <w:r w:rsidRPr="002A1B3C">
              <w:t>Riba i rakovi, mekušci i ostali vodeni beskralježnjaci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Pr="00D9126A" w:rsidRDefault="002A1B3C" w:rsidP="002A1B3C">
            <w:r w:rsidRPr="002A1B3C">
              <w:t xml:space="preserve">0401, 0402, 0403, 0404, </w:t>
            </w:r>
            <w:r w:rsidR="00D9126A" w:rsidRPr="00D9126A">
              <w:t xml:space="preserve">0405 , 0406                            </w:t>
            </w:r>
          </w:p>
        </w:tc>
        <w:tc>
          <w:tcPr>
            <w:tcW w:w="4644" w:type="dxa"/>
          </w:tcPr>
          <w:p w:rsidR="00D9126A" w:rsidRPr="00D9126A" w:rsidRDefault="002A1B3C" w:rsidP="007326D4">
            <w:r w:rsidRPr="002A1B3C">
              <w:t>Mlijeko i mliječni proizvodi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Pr="00D9126A" w:rsidRDefault="002A1B3C" w:rsidP="007326D4">
            <w:r w:rsidRPr="002A1B3C">
              <w:t>0701 0702 00 000, 0703,</w:t>
            </w:r>
            <w:r>
              <w:t xml:space="preserve"> </w:t>
            </w:r>
            <w:r w:rsidR="00D9126A" w:rsidRPr="00D9126A">
              <w:t xml:space="preserve">0704, 0705, 0706, </w:t>
            </w:r>
            <w:r w:rsidRPr="002A1B3C">
              <w:t xml:space="preserve">070700, 0708, 0709,0710, 0711, 0712, 0713, 0714     </w:t>
            </w:r>
          </w:p>
        </w:tc>
        <w:tc>
          <w:tcPr>
            <w:tcW w:w="4644" w:type="dxa"/>
          </w:tcPr>
          <w:p w:rsidR="00D9126A" w:rsidRPr="00D9126A" w:rsidRDefault="002A1B3C" w:rsidP="007326D4">
            <w:r w:rsidRPr="002A1B3C">
              <w:t>Povrće, jestivo korijenje i gomolji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Pr="00D9126A" w:rsidRDefault="002A1B3C" w:rsidP="007326D4">
            <w:r w:rsidRPr="002A1B3C">
              <w:t>0801, 0802, 0803, 0804,</w:t>
            </w:r>
            <w:r>
              <w:t xml:space="preserve"> </w:t>
            </w:r>
            <w:r w:rsidRPr="002A1B3C">
              <w:t>0805, 0806, 0807, 0808,</w:t>
            </w:r>
            <w:r>
              <w:t xml:space="preserve"> </w:t>
            </w:r>
            <w:r w:rsidRPr="002A1B3C">
              <w:t xml:space="preserve">0809, 0810, 0811, 0813     </w:t>
            </w:r>
            <w:r>
              <w:t xml:space="preserve"> </w:t>
            </w:r>
          </w:p>
        </w:tc>
        <w:tc>
          <w:tcPr>
            <w:tcW w:w="4644" w:type="dxa"/>
          </w:tcPr>
          <w:p w:rsidR="00D9126A" w:rsidRPr="00D9126A" w:rsidRDefault="002A1B3C" w:rsidP="007326D4">
            <w:r w:rsidRPr="002A1B3C">
              <w:t xml:space="preserve">Voće i </w:t>
            </w:r>
            <w:proofErr w:type="spellStart"/>
            <w:r w:rsidRPr="002A1B3C">
              <w:t>orašasti</w:t>
            </w:r>
            <w:proofErr w:type="spellEnd"/>
            <w:r w:rsidRPr="002A1B3C">
              <w:t xml:space="preserve"> plodovi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Pr="00D9126A" w:rsidRDefault="002A1B3C" w:rsidP="007326D4">
            <w:r>
              <w:t xml:space="preserve"> </w:t>
            </w:r>
            <w:r w:rsidRPr="002A1B3C">
              <w:t xml:space="preserve">1601 00                                  </w:t>
            </w:r>
          </w:p>
        </w:tc>
        <w:tc>
          <w:tcPr>
            <w:tcW w:w="4644" w:type="dxa"/>
          </w:tcPr>
          <w:p w:rsidR="00D9126A" w:rsidRPr="00D9126A" w:rsidRDefault="002A1B3C" w:rsidP="007326D4">
            <w:r w:rsidRPr="002A1B3C">
              <w:t>Kobasice i slični proizvodi od mesa, mesnih proizvoda ili krvi; prehrambeni</w:t>
            </w:r>
            <w:r>
              <w:t xml:space="preserve"> </w:t>
            </w:r>
            <w:r w:rsidRPr="002A1B3C">
              <w:t>proizvodi temelje</w:t>
            </w:r>
            <w:r w:rsidR="004313FF">
              <w:t>ni na istom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Default="002A1B3C" w:rsidP="007326D4">
            <w:r w:rsidRPr="002A1B3C">
              <w:t>1901 90 110 0</w:t>
            </w:r>
            <w:r>
              <w:t xml:space="preserve">, </w:t>
            </w:r>
            <w:r w:rsidRPr="002A1B3C">
              <w:t xml:space="preserve">1901 90 910 0                    </w:t>
            </w:r>
          </w:p>
          <w:p w:rsidR="002A1B3C" w:rsidRPr="00D9126A" w:rsidRDefault="002A1B3C" w:rsidP="007326D4"/>
        </w:tc>
        <w:tc>
          <w:tcPr>
            <w:tcW w:w="4644" w:type="dxa"/>
          </w:tcPr>
          <w:p w:rsidR="00D9126A" w:rsidRPr="00D9126A" w:rsidRDefault="002A1B3C" w:rsidP="007326D4">
            <w:r w:rsidRPr="002A1B3C">
              <w:t>Gotove proizvode, uključujući sir i skutu na temelju biljnih masti</w:t>
            </w:r>
          </w:p>
        </w:tc>
      </w:tr>
      <w:tr w:rsidR="00D9126A" w:rsidRPr="00D9126A" w:rsidTr="00D9126A">
        <w:tc>
          <w:tcPr>
            <w:tcW w:w="4644" w:type="dxa"/>
          </w:tcPr>
          <w:p w:rsidR="00D9126A" w:rsidRDefault="002A1B3C" w:rsidP="007326D4">
            <w:r w:rsidRPr="002A1B3C">
              <w:t>2106 90 920 0,</w:t>
            </w:r>
            <w:r>
              <w:t xml:space="preserve"> </w:t>
            </w:r>
            <w:r w:rsidRPr="002A1B3C">
              <w:t>2106 90 980 4</w:t>
            </w:r>
            <w:r>
              <w:t>, 2106 90 980</w:t>
            </w:r>
            <w:r w:rsidRPr="002A1B3C">
              <w:t xml:space="preserve"> 5,</w:t>
            </w:r>
          </w:p>
          <w:p w:rsidR="002A1B3C" w:rsidRPr="00D9126A" w:rsidRDefault="002A1B3C" w:rsidP="007326D4">
            <w:r w:rsidRPr="002A1B3C">
              <w:t xml:space="preserve">2106 90 980 9                      </w:t>
            </w:r>
          </w:p>
        </w:tc>
        <w:tc>
          <w:tcPr>
            <w:tcW w:w="4644" w:type="dxa"/>
          </w:tcPr>
          <w:p w:rsidR="00D9126A" w:rsidRPr="00D9126A" w:rsidRDefault="002A1B3C" w:rsidP="002A1B3C">
            <w:r w:rsidRPr="002A1B3C">
              <w:t>Prehrambeni proizvodi  (mliječni proizvodi na bazi biljnih masti)</w:t>
            </w:r>
            <w:r w:rsidR="00D9126A" w:rsidRPr="00D9126A">
              <w:t xml:space="preserve">          </w:t>
            </w:r>
          </w:p>
        </w:tc>
      </w:tr>
    </w:tbl>
    <w:p w:rsidR="00D9126A" w:rsidRDefault="00D9126A" w:rsidP="008B59A0">
      <w:pPr>
        <w:pBdr>
          <w:bottom w:val="single" w:sz="12" w:space="1" w:color="auto"/>
        </w:pBdr>
      </w:pPr>
    </w:p>
    <w:p w:rsidR="008B59A0" w:rsidRDefault="008B59A0" w:rsidP="00607A1B">
      <w:pPr>
        <w:jc w:val="both"/>
      </w:pPr>
      <w:r>
        <w:t xml:space="preserve">* </w:t>
      </w:r>
      <w:r w:rsidR="00CF04DE">
        <w:t xml:space="preserve">U cilju primjene </w:t>
      </w:r>
      <w:r>
        <w:t>ovo</w:t>
      </w:r>
      <w:r w:rsidR="00CF04DE">
        <w:t>g pop</w:t>
      </w:r>
      <w:r w:rsidR="004313FF">
        <w:t>isa treba razmatrati isključivo</w:t>
      </w:r>
      <w:r w:rsidR="00CF04DE">
        <w:t xml:space="preserve"> kod tarifne oznake</w:t>
      </w:r>
      <w:r>
        <w:t>, naziv proiz</w:t>
      </w:r>
      <w:r w:rsidR="00CF04DE">
        <w:t>v</w:t>
      </w:r>
      <w:r w:rsidR="004313FF">
        <w:t>oda prikazan je</w:t>
      </w:r>
      <w:r w:rsidR="001C462A">
        <w:t xml:space="preserve"> za olakšanje korištenja</w:t>
      </w:r>
      <w:r>
        <w:t>.</w:t>
      </w:r>
    </w:p>
    <w:p w:rsidR="008B59A0" w:rsidRDefault="008B59A0" w:rsidP="00607A1B">
      <w:pPr>
        <w:jc w:val="both"/>
      </w:pPr>
      <w:r>
        <w:t xml:space="preserve">** </w:t>
      </w:r>
      <w:r w:rsidR="001C462A">
        <w:t>U cilju primjene ove stavke  treba se služiti tarifnom oznakom  i nazivom</w:t>
      </w:r>
      <w:r>
        <w:t xml:space="preserve"> proizvoda.</w:t>
      </w:r>
    </w:p>
    <w:p w:rsidR="008B59A0" w:rsidRDefault="001C462A" w:rsidP="00607A1B">
      <w:pPr>
        <w:jc w:val="both"/>
      </w:pPr>
      <w:r>
        <w:t>*** Osim  proizvoda</w:t>
      </w:r>
      <w:r w:rsidR="008B59A0">
        <w:t xml:space="preserve"> za dječju </w:t>
      </w:r>
      <w:r>
        <w:t>pre</w:t>
      </w:r>
      <w:r w:rsidR="008B59A0">
        <w:t>hranu.</w:t>
      </w:r>
    </w:p>
    <w:sectPr w:rsidR="008B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29D"/>
    <w:multiLevelType w:val="hybridMultilevel"/>
    <w:tmpl w:val="85602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C7"/>
    <w:rsid w:val="00145115"/>
    <w:rsid w:val="001C462A"/>
    <w:rsid w:val="001C6E83"/>
    <w:rsid w:val="002A1B3C"/>
    <w:rsid w:val="002C2425"/>
    <w:rsid w:val="00366B30"/>
    <w:rsid w:val="003C07CA"/>
    <w:rsid w:val="00411D96"/>
    <w:rsid w:val="004313FF"/>
    <w:rsid w:val="0044403C"/>
    <w:rsid w:val="00581606"/>
    <w:rsid w:val="005C6E6C"/>
    <w:rsid w:val="00607A1B"/>
    <w:rsid w:val="008B59A0"/>
    <w:rsid w:val="00B66344"/>
    <w:rsid w:val="00BF0CA7"/>
    <w:rsid w:val="00CC0533"/>
    <w:rsid w:val="00CD71C7"/>
    <w:rsid w:val="00CF04DE"/>
    <w:rsid w:val="00D9126A"/>
    <w:rsid w:val="00D96713"/>
    <w:rsid w:val="00E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3C"/>
    <w:pPr>
      <w:ind w:left="720"/>
      <w:contextualSpacing/>
    </w:pPr>
  </w:style>
  <w:style w:type="table" w:styleId="TableGrid">
    <w:name w:val="Table Grid"/>
    <w:basedOn w:val="TableNormal"/>
    <w:uiPriority w:val="59"/>
    <w:rsid w:val="00D9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3C"/>
    <w:pPr>
      <w:ind w:left="720"/>
      <w:contextualSpacing/>
    </w:pPr>
  </w:style>
  <w:style w:type="table" w:styleId="TableGrid">
    <w:name w:val="Table Grid"/>
    <w:basedOn w:val="TableNormal"/>
    <w:uiPriority w:val="59"/>
    <w:rsid w:val="00D9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07EF-FF55-4193-8016-6AACAA75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hgk</dc:creator>
  <cp:lastModifiedBy>Ivana Porges</cp:lastModifiedBy>
  <cp:revision>2</cp:revision>
  <dcterms:created xsi:type="dcterms:W3CDTF">2014-08-07T12:14:00Z</dcterms:created>
  <dcterms:modified xsi:type="dcterms:W3CDTF">2014-08-07T12:14:00Z</dcterms:modified>
</cp:coreProperties>
</file>