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BF" w:rsidRPr="00946796" w:rsidRDefault="002709BF" w:rsidP="002709BF">
      <w:pPr>
        <w:rPr>
          <w:rFonts w:ascii="Arial Narrow" w:hAnsi="Arial Narrow"/>
          <w:b/>
          <w:color w:val="000000" w:themeColor="text1"/>
          <w:szCs w:val="24"/>
        </w:rPr>
      </w:pPr>
      <w:r w:rsidRPr="00946796">
        <w:rPr>
          <w:rFonts w:ascii="Arial Narrow" w:hAnsi="Arial Narrow"/>
          <w:noProof/>
          <w:color w:val="000000" w:themeColor="text1"/>
          <w:szCs w:val="24"/>
          <w:lang w:eastAsia="hr-HR"/>
        </w:rPr>
        <w:drawing>
          <wp:inline distT="0" distB="0" distL="0" distR="0">
            <wp:extent cx="504825" cy="7330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K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87" cy="73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6796">
        <w:rPr>
          <w:rFonts w:ascii="Arial Narrow" w:hAnsi="Arial Narrow"/>
          <w:b/>
          <w:color w:val="000000" w:themeColor="text1"/>
          <w:szCs w:val="24"/>
        </w:rPr>
        <w:t xml:space="preserve">          </w:t>
      </w:r>
      <w:r w:rsidR="00256999" w:rsidRPr="00946796">
        <w:rPr>
          <w:rFonts w:ascii="Arial Narrow" w:hAnsi="Arial Narrow"/>
          <w:b/>
          <w:color w:val="000000" w:themeColor="text1"/>
          <w:szCs w:val="24"/>
        </w:rPr>
        <w:t xml:space="preserve">  </w:t>
      </w:r>
      <w:r w:rsidRPr="00946796">
        <w:rPr>
          <w:rFonts w:ascii="Arial Narrow" w:hAnsi="Arial Narrow"/>
          <w:b/>
          <w:color w:val="000000" w:themeColor="text1"/>
          <w:szCs w:val="24"/>
        </w:rPr>
        <w:t xml:space="preserve">            </w:t>
      </w:r>
      <w:r w:rsidR="00256999" w:rsidRPr="00946796">
        <w:rPr>
          <w:rFonts w:ascii="Arial Narrow" w:hAnsi="Arial Narrow"/>
          <w:b/>
          <w:color w:val="000000" w:themeColor="text1"/>
          <w:szCs w:val="24"/>
        </w:rPr>
        <w:t xml:space="preserve">  </w:t>
      </w:r>
      <w:r w:rsidRPr="00946796">
        <w:rPr>
          <w:rFonts w:ascii="Arial Narrow" w:hAnsi="Arial Narrow"/>
          <w:b/>
          <w:color w:val="000000" w:themeColor="text1"/>
          <w:szCs w:val="24"/>
        </w:rPr>
        <w:t xml:space="preserve">       </w:t>
      </w:r>
      <w:r w:rsidR="001D614F" w:rsidRPr="00946796">
        <w:rPr>
          <w:rFonts w:ascii="Arial Narrow" w:hAnsi="Arial Narrow"/>
          <w:b/>
          <w:color w:val="000000" w:themeColor="text1"/>
          <w:szCs w:val="24"/>
        </w:rPr>
        <w:t xml:space="preserve">   </w:t>
      </w:r>
      <w:r w:rsidRPr="00946796">
        <w:rPr>
          <w:rFonts w:ascii="Arial Narrow" w:hAnsi="Arial Narrow"/>
          <w:b/>
          <w:noProof/>
          <w:color w:val="000000" w:themeColor="text1"/>
          <w:szCs w:val="24"/>
          <w:lang w:eastAsia="hr-HR"/>
        </w:rPr>
        <w:drawing>
          <wp:inline distT="0" distB="0" distL="0" distR="0">
            <wp:extent cx="1085850" cy="846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N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94" cy="84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31A5" w:rsidRPr="00946796">
        <w:rPr>
          <w:rFonts w:ascii="Arial Narrow" w:hAnsi="Arial Narrow"/>
          <w:b/>
          <w:color w:val="000000" w:themeColor="text1"/>
          <w:szCs w:val="24"/>
        </w:rPr>
        <w:tab/>
      </w:r>
      <w:r w:rsidR="001D614F" w:rsidRPr="00946796">
        <w:rPr>
          <w:rFonts w:ascii="Arial Narrow" w:hAnsi="Arial Narrow"/>
          <w:b/>
          <w:color w:val="000000" w:themeColor="text1"/>
          <w:szCs w:val="24"/>
        </w:rPr>
        <w:t xml:space="preserve">           </w:t>
      </w:r>
      <w:bookmarkStart w:id="0" w:name="_GoBack"/>
      <w:r w:rsidR="001D614F" w:rsidRPr="00946796">
        <w:rPr>
          <w:rFonts w:ascii="Arial Narrow" w:hAnsi="Arial Narrow"/>
          <w:noProof/>
          <w:color w:val="000000" w:themeColor="text1"/>
          <w:szCs w:val="24"/>
          <w:lang w:eastAsia="hr-HR"/>
        </w:rPr>
        <w:drawing>
          <wp:inline distT="0" distB="0" distL="0" distR="0">
            <wp:extent cx="1572442" cy="1019175"/>
            <wp:effectExtent l="0" t="0" r="8890" b="0"/>
            <wp:docPr id="4" name="irc_mi" descr="http://www.advantageaustria.org/GenticsImageStore/auto/280/prop/nl/oesterreich-in-netherlands/news/local/advantageaustri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dvantageaustria.org/GenticsImageStore/auto/280/prop/nl/oesterreich-in-netherlands/news/local/advantageaustri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64" cy="10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431A5" w:rsidRPr="00946796">
        <w:rPr>
          <w:rFonts w:ascii="Arial Narrow" w:hAnsi="Arial Narrow"/>
          <w:b/>
          <w:color w:val="000000" w:themeColor="text1"/>
          <w:szCs w:val="24"/>
        </w:rPr>
        <w:tab/>
      </w:r>
    </w:p>
    <w:p w:rsidR="00946796" w:rsidRDefault="00946796" w:rsidP="00C431A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Cs w:val="24"/>
          <w:lang w:eastAsia="hr-HR"/>
        </w:rPr>
      </w:pPr>
    </w:p>
    <w:p w:rsidR="00C431A5" w:rsidRPr="00946796" w:rsidRDefault="00C431A5" w:rsidP="00C431A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Cs w:val="24"/>
          <w:lang w:eastAsia="hr-HR"/>
        </w:rPr>
      </w:pPr>
      <w:r w:rsidRPr="00946796">
        <w:rPr>
          <w:rFonts w:ascii="Arial Narrow" w:eastAsia="Times New Roman" w:hAnsi="Arial Narrow" w:cs="Times New Roman"/>
          <w:color w:val="000000" w:themeColor="text1"/>
          <w:szCs w:val="24"/>
          <w:lang w:eastAsia="hr-HR"/>
        </w:rPr>
        <w:t xml:space="preserve">Klasa: </w:t>
      </w:r>
      <w:r w:rsidR="0026375C" w:rsidRPr="00946796">
        <w:rPr>
          <w:rFonts w:ascii="Arial Narrow" w:eastAsia="Times New Roman" w:hAnsi="Arial Narrow" w:cs="Times New Roman"/>
          <w:color w:val="000000" w:themeColor="text1"/>
          <w:szCs w:val="24"/>
          <w:lang w:eastAsia="hr-HR"/>
        </w:rPr>
        <w:t>018-02/14-06/01</w:t>
      </w:r>
    </w:p>
    <w:p w:rsidR="00C431A5" w:rsidRPr="00946796" w:rsidRDefault="00C431A5" w:rsidP="00C431A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Cs w:val="24"/>
          <w:lang w:eastAsia="hr-HR"/>
        </w:rPr>
      </w:pPr>
      <w:r w:rsidRPr="00946796">
        <w:rPr>
          <w:rFonts w:ascii="Arial Narrow" w:eastAsia="Times New Roman" w:hAnsi="Arial Narrow" w:cs="Times New Roman"/>
          <w:color w:val="000000" w:themeColor="text1"/>
          <w:szCs w:val="24"/>
          <w:lang w:eastAsia="hr-HR"/>
        </w:rPr>
        <w:t>Ur.</w:t>
      </w:r>
      <w:r w:rsidR="002C64E4" w:rsidRPr="00946796">
        <w:rPr>
          <w:rFonts w:ascii="Arial Narrow" w:eastAsia="Times New Roman" w:hAnsi="Arial Narrow" w:cs="Times New Roman"/>
          <w:color w:val="000000" w:themeColor="text1"/>
          <w:szCs w:val="24"/>
          <w:lang w:eastAsia="hr-HR"/>
        </w:rPr>
        <w:t xml:space="preserve"> </w:t>
      </w:r>
      <w:r w:rsidRPr="00946796">
        <w:rPr>
          <w:rFonts w:ascii="Arial Narrow" w:eastAsia="Times New Roman" w:hAnsi="Arial Narrow" w:cs="Times New Roman"/>
          <w:color w:val="000000" w:themeColor="text1"/>
          <w:szCs w:val="24"/>
          <w:lang w:eastAsia="hr-HR"/>
        </w:rPr>
        <w:t xml:space="preserve">broj: </w:t>
      </w:r>
      <w:r w:rsidR="00DB22A4" w:rsidRPr="00946796">
        <w:rPr>
          <w:rFonts w:ascii="Arial Narrow" w:eastAsia="Times New Roman" w:hAnsi="Arial Narrow" w:cs="Times New Roman"/>
          <w:color w:val="000000" w:themeColor="text1"/>
          <w:szCs w:val="24"/>
          <w:lang w:eastAsia="hr-HR"/>
        </w:rPr>
        <w:t>311-11-14-02</w:t>
      </w:r>
    </w:p>
    <w:p w:rsidR="00C431A5" w:rsidRPr="00946796" w:rsidRDefault="00C431A5" w:rsidP="00C431A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Cs w:val="24"/>
          <w:lang w:eastAsia="hr-HR"/>
        </w:rPr>
      </w:pPr>
      <w:r w:rsidRPr="00946796">
        <w:rPr>
          <w:rFonts w:ascii="Arial Narrow" w:eastAsia="Times New Roman" w:hAnsi="Arial Narrow" w:cs="Times New Roman"/>
          <w:color w:val="000000" w:themeColor="text1"/>
          <w:szCs w:val="24"/>
          <w:lang w:eastAsia="hr-HR"/>
        </w:rPr>
        <w:t>Zagreb, 26. veljače 2014.</w:t>
      </w:r>
    </w:p>
    <w:p w:rsidR="003E2870" w:rsidRPr="00946796" w:rsidRDefault="003E2870" w:rsidP="0026375C">
      <w:pPr>
        <w:keepNext/>
        <w:spacing w:after="0" w:line="240" w:lineRule="auto"/>
        <w:ind w:left="1410" w:hanging="1410"/>
        <w:outlineLvl w:val="0"/>
        <w:rPr>
          <w:rFonts w:ascii="Arial Narrow" w:eastAsia="Times New Roman" w:hAnsi="Arial Narrow" w:cs="Times New Roman"/>
          <w:b/>
          <w:color w:val="000000" w:themeColor="text1"/>
          <w:szCs w:val="24"/>
          <w:lang w:eastAsia="hr-HR"/>
        </w:rPr>
      </w:pPr>
      <w:r w:rsidRPr="00946796">
        <w:rPr>
          <w:rFonts w:ascii="Arial Narrow" w:eastAsia="Times New Roman" w:hAnsi="Arial Narrow" w:cs="Times New Roman"/>
          <w:b/>
          <w:color w:val="000000" w:themeColor="text1"/>
          <w:szCs w:val="24"/>
          <w:lang w:eastAsia="hr-HR"/>
        </w:rPr>
        <w:tab/>
      </w:r>
      <w:r w:rsidRPr="00946796">
        <w:rPr>
          <w:rFonts w:ascii="Arial Narrow" w:eastAsia="Times New Roman" w:hAnsi="Arial Narrow" w:cs="Times New Roman"/>
          <w:b/>
          <w:color w:val="000000" w:themeColor="text1"/>
          <w:szCs w:val="24"/>
          <w:lang w:eastAsia="hr-HR"/>
        </w:rPr>
        <w:tab/>
      </w:r>
    </w:p>
    <w:p w:rsidR="003E2870" w:rsidRPr="00946796" w:rsidRDefault="0026375C" w:rsidP="003E2870">
      <w:pPr>
        <w:keepNext/>
        <w:spacing w:after="0" w:line="240" w:lineRule="auto"/>
        <w:ind w:left="1410" w:hanging="1410"/>
        <w:jc w:val="center"/>
        <w:outlineLvl w:val="0"/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hr-HR"/>
        </w:rPr>
      </w:pPr>
      <w:r w:rsidRPr="00946796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hr-HR"/>
        </w:rPr>
        <w:t>Poslovna suradnja austrijskih i hrvatskih tvrtki</w:t>
      </w:r>
      <w:r w:rsidR="003E2870" w:rsidRPr="00946796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hr-HR"/>
        </w:rPr>
        <w:t xml:space="preserve"> u</w:t>
      </w:r>
    </w:p>
    <w:p w:rsidR="0026375C" w:rsidRPr="00946796" w:rsidRDefault="0026375C" w:rsidP="003E2870">
      <w:pPr>
        <w:keepNext/>
        <w:spacing w:after="0" w:line="240" w:lineRule="auto"/>
        <w:ind w:left="1410" w:hanging="1410"/>
        <w:jc w:val="center"/>
        <w:outlineLvl w:val="0"/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hr-HR"/>
        </w:rPr>
      </w:pPr>
      <w:r w:rsidRPr="00946796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hr-HR"/>
        </w:rPr>
        <w:t xml:space="preserve"> metaloprerađivačkoj industriji</w:t>
      </w:r>
    </w:p>
    <w:p w:rsidR="003E2870" w:rsidRPr="00946796" w:rsidRDefault="003E2870" w:rsidP="003E2870">
      <w:pPr>
        <w:spacing w:after="0" w:line="288" w:lineRule="auto"/>
        <w:ind w:left="2118" w:firstLine="708"/>
        <w:rPr>
          <w:rFonts w:ascii="Arial Narrow" w:eastAsia="Arial Unicode MS" w:hAnsi="Arial Narrow" w:cs="Arial"/>
          <w:b/>
          <w:color w:val="000000" w:themeColor="text1"/>
          <w:w w:val="95"/>
          <w:szCs w:val="24"/>
          <w:shd w:val="clear" w:color="auto" w:fill="FFFFFF"/>
          <w:lang w:eastAsia="de-DE"/>
        </w:rPr>
      </w:pPr>
    </w:p>
    <w:p w:rsidR="00DB22A4" w:rsidRPr="00946796" w:rsidRDefault="00DB22A4" w:rsidP="003E2870">
      <w:pPr>
        <w:spacing w:after="0" w:line="288" w:lineRule="auto"/>
        <w:ind w:left="2118" w:firstLine="708"/>
        <w:rPr>
          <w:rFonts w:ascii="Arial Narrow" w:eastAsia="Arial Unicode MS" w:hAnsi="Arial Narrow" w:cs="Arial"/>
          <w:b/>
          <w:color w:val="000000" w:themeColor="text1"/>
          <w:w w:val="95"/>
          <w:sz w:val="28"/>
          <w:szCs w:val="28"/>
          <w:shd w:val="clear" w:color="auto" w:fill="FFFFFF"/>
          <w:lang w:eastAsia="de-DE"/>
        </w:rPr>
      </w:pPr>
      <w:r w:rsidRPr="00946796">
        <w:rPr>
          <w:rFonts w:ascii="Arial Narrow" w:eastAsia="Arial Unicode MS" w:hAnsi="Arial Narrow" w:cs="Arial"/>
          <w:b/>
          <w:color w:val="000000" w:themeColor="text1"/>
          <w:w w:val="95"/>
          <w:sz w:val="28"/>
          <w:szCs w:val="28"/>
          <w:shd w:val="clear" w:color="auto" w:fill="FFFFFF"/>
          <w:lang w:eastAsia="de-DE"/>
        </w:rPr>
        <w:t>HGK, Rooseveltov trg 2, 10000 Zagreb</w:t>
      </w:r>
    </w:p>
    <w:p w:rsidR="00DB22A4" w:rsidRPr="00946796" w:rsidRDefault="00DB22A4" w:rsidP="00DB22A4">
      <w:pPr>
        <w:spacing w:after="0" w:line="288" w:lineRule="auto"/>
        <w:jc w:val="center"/>
        <w:rPr>
          <w:rFonts w:ascii="Arial Narrow" w:eastAsia="Arial Unicode MS" w:hAnsi="Arial Narrow" w:cs="Arial"/>
          <w:b/>
          <w:color w:val="000000" w:themeColor="text1"/>
          <w:w w:val="95"/>
          <w:sz w:val="28"/>
          <w:szCs w:val="28"/>
          <w:lang w:eastAsia="de-DE"/>
        </w:rPr>
      </w:pPr>
      <w:r w:rsidRPr="00946796">
        <w:rPr>
          <w:rFonts w:ascii="Arial Narrow" w:eastAsia="Arial Unicode MS" w:hAnsi="Arial Narrow" w:cs="Arial"/>
          <w:b/>
          <w:color w:val="000000" w:themeColor="text1"/>
          <w:w w:val="95"/>
          <w:sz w:val="28"/>
          <w:szCs w:val="28"/>
          <w:shd w:val="clear" w:color="auto" w:fill="FFFFFF"/>
          <w:lang w:eastAsia="de-DE"/>
        </w:rPr>
        <w:t>11. ožujka 2014., 9 sati</w:t>
      </w:r>
    </w:p>
    <w:p w:rsidR="00DB22A4" w:rsidRPr="00946796" w:rsidRDefault="00DB22A4" w:rsidP="0026375C">
      <w:pPr>
        <w:keepNext/>
        <w:spacing w:after="0" w:line="240" w:lineRule="auto"/>
        <w:ind w:left="1410" w:hanging="1410"/>
        <w:outlineLvl w:val="0"/>
        <w:rPr>
          <w:rFonts w:ascii="Arial Narrow" w:eastAsia="Times New Roman" w:hAnsi="Arial Narrow" w:cs="Times New Roman"/>
          <w:b/>
          <w:color w:val="000000" w:themeColor="text1"/>
          <w:szCs w:val="24"/>
          <w:lang w:eastAsia="hr-HR"/>
        </w:rPr>
      </w:pPr>
    </w:p>
    <w:p w:rsidR="00DB22A4" w:rsidRPr="00946796" w:rsidRDefault="003E2870" w:rsidP="00946796">
      <w:pPr>
        <w:spacing w:after="0" w:line="480" w:lineRule="auto"/>
        <w:ind w:right="-28"/>
        <w:outlineLvl w:val="0"/>
        <w:rPr>
          <w:rFonts w:ascii="Arial Narrow" w:eastAsia="Arial Unicode MS" w:hAnsi="Arial Narrow" w:cs="Arial"/>
          <w:b/>
          <w:smallCaps/>
          <w:color w:val="000000" w:themeColor="text1"/>
          <w:szCs w:val="24"/>
          <w:shd w:val="clear" w:color="auto" w:fill="FFFFFF"/>
          <w:lang w:eastAsia="de-DE"/>
        </w:rPr>
      </w:pPr>
      <w:r w:rsidRPr="00946796">
        <w:rPr>
          <w:rFonts w:ascii="Arial Narrow" w:eastAsia="Arial Unicode MS" w:hAnsi="Arial Narrow" w:cs="Arial"/>
          <w:b/>
          <w:smallCaps/>
          <w:color w:val="000000" w:themeColor="text1"/>
          <w:szCs w:val="24"/>
          <w:shd w:val="clear" w:color="auto" w:fill="FFFFFF"/>
          <w:lang w:eastAsia="de-DE"/>
        </w:rPr>
        <w:t>PROGRAM</w:t>
      </w:r>
    </w:p>
    <w:tbl>
      <w:tblPr>
        <w:tblStyle w:val="TableGrid"/>
        <w:tblW w:w="0" w:type="auto"/>
        <w:tblLook w:val="04A0"/>
      </w:tblPr>
      <w:tblGrid>
        <w:gridCol w:w="1951"/>
        <w:gridCol w:w="7335"/>
      </w:tblGrid>
      <w:tr w:rsidR="003E2870" w:rsidRPr="00946796" w:rsidTr="00946796">
        <w:tc>
          <w:tcPr>
            <w:tcW w:w="1951" w:type="dxa"/>
            <w:shd w:val="clear" w:color="auto" w:fill="DBE5F1" w:themeFill="accent1" w:themeFillTint="33"/>
            <w:vAlign w:val="center"/>
          </w:tcPr>
          <w:p w:rsidR="00DB22A4" w:rsidRPr="00946796" w:rsidRDefault="00DB22A4" w:rsidP="00946796">
            <w:pPr>
              <w:spacing w:line="480" w:lineRule="auto"/>
              <w:rPr>
                <w:rFonts w:ascii="Arial Narrow" w:eastAsia="Arial Unicode MS" w:hAnsi="Arial Narrow" w:cs="Arial"/>
                <w:b/>
                <w:color w:val="000000" w:themeColor="text1"/>
                <w:w w:val="95"/>
                <w:szCs w:val="24"/>
                <w:lang w:eastAsia="de-DE"/>
              </w:rPr>
            </w:pPr>
            <w:r w:rsidRPr="00946796">
              <w:rPr>
                <w:rFonts w:ascii="Arial Narrow" w:eastAsia="Arial Unicode MS" w:hAnsi="Arial Narrow" w:cs="Arial"/>
                <w:b/>
                <w:color w:val="000000" w:themeColor="text1"/>
                <w:w w:val="95"/>
                <w:szCs w:val="24"/>
                <w:lang w:eastAsia="de-DE"/>
              </w:rPr>
              <w:t>9.00</w:t>
            </w:r>
            <w:r w:rsidR="00946796" w:rsidRPr="00946796">
              <w:rPr>
                <w:rFonts w:ascii="Arial Narrow" w:eastAsia="Arial Unicode MS" w:hAnsi="Arial Narrow" w:cs="Arial"/>
                <w:b/>
                <w:color w:val="000000" w:themeColor="text1"/>
                <w:w w:val="95"/>
                <w:szCs w:val="24"/>
                <w:lang w:eastAsia="de-DE"/>
              </w:rPr>
              <w:t>h</w:t>
            </w:r>
            <w:r w:rsidRPr="00946796">
              <w:rPr>
                <w:rFonts w:ascii="Arial Narrow" w:eastAsia="Arial Unicode MS" w:hAnsi="Arial Narrow" w:cs="Arial"/>
                <w:b/>
                <w:color w:val="000000" w:themeColor="text1"/>
                <w:w w:val="95"/>
                <w:szCs w:val="24"/>
                <w:lang w:eastAsia="de-DE"/>
              </w:rPr>
              <w:t>-9.30h</w:t>
            </w:r>
          </w:p>
        </w:tc>
        <w:tc>
          <w:tcPr>
            <w:tcW w:w="7335" w:type="dxa"/>
            <w:shd w:val="clear" w:color="auto" w:fill="DBE5F1" w:themeFill="accent1" w:themeFillTint="33"/>
            <w:vAlign w:val="center"/>
          </w:tcPr>
          <w:p w:rsidR="00DB22A4" w:rsidRPr="00946796" w:rsidRDefault="00DB22A4" w:rsidP="00946796">
            <w:pPr>
              <w:spacing w:line="480" w:lineRule="auto"/>
              <w:rPr>
                <w:rFonts w:ascii="Arial Narrow" w:eastAsia="Times New Roman" w:hAnsi="Arial Narrow"/>
                <w:b/>
                <w:color w:val="000000" w:themeColor="text1"/>
                <w:w w:val="95"/>
                <w:szCs w:val="24"/>
                <w:lang w:eastAsia="de-DE"/>
              </w:rPr>
            </w:pPr>
            <w:r w:rsidRPr="00946796">
              <w:rPr>
                <w:rFonts w:ascii="Arial Narrow" w:eastAsia="Times New Roman" w:hAnsi="Arial Narrow"/>
                <w:b/>
                <w:color w:val="000000" w:themeColor="text1"/>
                <w:w w:val="95"/>
                <w:szCs w:val="24"/>
                <w:lang w:eastAsia="de-DE"/>
              </w:rPr>
              <w:t>Registracija sudionika</w:t>
            </w:r>
          </w:p>
        </w:tc>
      </w:tr>
      <w:tr w:rsidR="003E2870" w:rsidRPr="00946796" w:rsidTr="00946796">
        <w:tc>
          <w:tcPr>
            <w:tcW w:w="1951" w:type="dxa"/>
            <w:shd w:val="clear" w:color="auto" w:fill="DBE5F1" w:themeFill="accent1" w:themeFillTint="33"/>
            <w:vAlign w:val="center"/>
          </w:tcPr>
          <w:p w:rsidR="00DB22A4" w:rsidRPr="00946796" w:rsidRDefault="00DB22A4" w:rsidP="00946796">
            <w:pPr>
              <w:spacing w:line="480" w:lineRule="auto"/>
              <w:rPr>
                <w:rFonts w:ascii="Arial Narrow" w:eastAsia="Arial Unicode MS" w:hAnsi="Arial Narrow" w:cs="Arial"/>
                <w:b/>
                <w:color w:val="000000" w:themeColor="text1"/>
                <w:w w:val="95"/>
                <w:szCs w:val="24"/>
                <w:lang w:eastAsia="de-DE"/>
              </w:rPr>
            </w:pPr>
            <w:r w:rsidRPr="00946796">
              <w:rPr>
                <w:rFonts w:ascii="Arial Narrow" w:eastAsia="Arial Unicode MS" w:hAnsi="Arial Narrow" w:cs="Arial"/>
                <w:b/>
                <w:color w:val="000000" w:themeColor="text1"/>
                <w:w w:val="95"/>
                <w:szCs w:val="24"/>
                <w:lang w:eastAsia="de-DE"/>
              </w:rPr>
              <w:t>9.30</w:t>
            </w:r>
            <w:r w:rsidR="00946796" w:rsidRPr="00946796">
              <w:rPr>
                <w:rFonts w:ascii="Arial Narrow" w:eastAsia="Arial Unicode MS" w:hAnsi="Arial Narrow" w:cs="Arial"/>
                <w:b/>
                <w:color w:val="000000" w:themeColor="text1"/>
                <w:w w:val="95"/>
                <w:szCs w:val="24"/>
                <w:lang w:eastAsia="de-DE"/>
              </w:rPr>
              <w:t>h</w:t>
            </w:r>
            <w:r w:rsidRPr="00946796">
              <w:rPr>
                <w:rFonts w:ascii="Arial Narrow" w:eastAsia="Arial Unicode MS" w:hAnsi="Arial Narrow" w:cs="Arial"/>
                <w:b/>
                <w:color w:val="000000" w:themeColor="text1"/>
                <w:w w:val="95"/>
                <w:szCs w:val="24"/>
                <w:lang w:eastAsia="de-DE"/>
              </w:rPr>
              <w:t>-9.50h</w:t>
            </w:r>
          </w:p>
        </w:tc>
        <w:tc>
          <w:tcPr>
            <w:tcW w:w="7335" w:type="dxa"/>
            <w:shd w:val="clear" w:color="auto" w:fill="DBE5F1" w:themeFill="accent1" w:themeFillTint="33"/>
            <w:vAlign w:val="center"/>
          </w:tcPr>
          <w:p w:rsidR="00DB22A4" w:rsidRPr="00946796" w:rsidRDefault="00DB22A4" w:rsidP="00946796">
            <w:pPr>
              <w:spacing w:line="480" w:lineRule="auto"/>
              <w:rPr>
                <w:rFonts w:ascii="Arial Narrow" w:eastAsia="Times New Roman" w:hAnsi="Arial Narrow"/>
                <w:b/>
                <w:color w:val="000000" w:themeColor="text1"/>
                <w:w w:val="95"/>
                <w:szCs w:val="24"/>
                <w:lang w:eastAsia="de-DE"/>
              </w:rPr>
            </w:pPr>
            <w:r w:rsidRPr="00946796">
              <w:rPr>
                <w:rFonts w:ascii="Arial Narrow" w:eastAsia="Times New Roman" w:hAnsi="Arial Narrow"/>
                <w:b/>
                <w:color w:val="000000" w:themeColor="text1"/>
                <w:w w:val="95"/>
                <w:szCs w:val="24"/>
                <w:lang w:eastAsia="de-DE"/>
              </w:rPr>
              <w:t>Otvorenje</w:t>
            </w:r>
          </w:p>
        </w:tc>
      </w:tr>
      <w:tr w:rsidR="003E2870" w:rsidRPr="00946796" w:rsidTr="00946796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DB22A4" w:rsidRPr="00946796" w:rsidRDefault="00DB22A4" w:rsidP="00946796">
            <w:pPr>
              <w:spacing w:line="480" w:lineRule="auto"/>
              <w:rPr>
                <w:rFonts w:ascii="Arial Narrow" w:eastAsia="Arial Unicode MS" w:hAnsi="Arial Narrow" w:cs="Arial"/>
                <w:color w:val="000000" w:themeColor="text1"/>
                <w:w w:val="95"/>
                <w:szCs w:val="24"/>
                <w:lang w:eastAsia="de-DE"/>
              </w:rPr>
            </w:pPr>
            <w:r w:rsidRPr="00946796">
              <w:rPr>
                <w:rFonts w:ascii="Arial Narrow" w:eastAsia="Arial Unicode MS" w:hAnsi="Arial Narrow" w:cs="Arial"/>
                <w:color w:val="000000" w:themeColor="text1"/>
                <w:w w:val="95"/>
                <w:szCs w:val="24"/>
                <w:lang w:eastAsia="de-DE"/>
              </w:rPr>
              <w:t>Vijećnica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:rsidR="00DB22A4" w:rsidRPr="00946796" w:rsidRDefault="00DB22A4" w:rsidP="00946796">
            <w:pPr>
              <w:spacing w:line="480" w:lineRule="auto"/>
              <w:rPr>
                <w:rFonts w:ascii="Arial Narrow" w:eastAsia="Arial Unicode MS" w:hAnsi="Arial Narrow" w:cs="Arial"/>
                <w:b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</w:pPr>
            <w:r w:rsidRPr="00946796">
              <w:rPr>
                <w:rFonts w:ascii="Arial Narrow" w:eastAsia="Arial Unicode MS" w:hAnsi="Arial Narrow" w:cs="Arial"/>
                <w:b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  <w:t>Pozdravne riječi</w:t>
            </w:r>
          </w:p>
          <w:p w:rsidR="00DB22A4" w:rsidRPr="00946796" w:rsidRDefault="00DB22A4" w:rsidP="00946796">
            <w:pPr>
              <w:spacing w:line="480" w:lineRule="auto"/>
              <w:rPr>
                <w:rFonts w:ascii="Arial Narrow" w:eastAsia="Arial Unicode MS" w:hAnsi="Arial Narrow" w:cs="Arial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</w:pPr>
            <w:r w:rsidRPr="00946796">
              <w:rPr>
                <w:rFonts w:ascii="Arial Narrow" w:eastAsia="Arial Unicode MS" w:hAnsi="Arial Narrow" w:cs="Arial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  <w:t>Domagoj Juričić, v.d. direktora Sektora za međunarodne odnose HGK</w:t>
            </w:r>
          </w:p>
          <w:p w:rsidR="00DB22A4" w:rsidRPr="00946796" w:rsidRDefault="00DB22A4" w:rsidP="00946796">
            <w:pPr>
              <w:spacing w:line="480" w:lineRule="auto"/>
              <w:rPr>
                <w:rFonts w:ascii="Arial Narrow" w:eastAsia="Arial Unicode MS" w:hAnsi="Arial Narrow" w:cs="Arial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</w:pPr>
            <w:r w:rsidRPr="00946796">
              <w:rPr>
                <w:rFonts w:ascii="Arial Narrow" w:eastAsia="Arial Unicode MS" w:hAnsi="Arial Narrow" w:cs="Arial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  <w:t>Mag. Roman Rauch, direktor, Austrijski ured za vanjsku trgovinu</w:t>
            </w:r>
          </w:p>
        </w:tc>
      </w:tr>
      <w:tr w:rsidR="003E2870" w:rsidRPr="00946796" w:rsidTr="00946796">
        <w:tc>
          <w:tcPr>
            <w:tcW w:w="1951" w:type="dxa"/>
            <w:vAlign w:val="center"/>
          </w:tcPr>
          <w:p w:rsidR="00DB22A4" w:rsidRPr="00946796" w:rsidRDefault="003E2870" w:rsidP="00946796">
            <w:pPr>
              <w:spacing w:line="480" w:lineRule="auto"/>
              <w:rPr>
                <w:rFonts w:ascii="Arial Narrow" w:eastAsia="Arial Unicode MS" w:hAnsi="Arial Narrow" w:cs="Arial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</w:pPr>
            <w:r w:rsidRPr="00946796">
              <w:rPr>
                <w:rFonts w:ascii="Arial Narrow" w:hAnsi="Arial Narrow"/>
                <w:b/>
                <w:color w:val="000000" w:themeColor="text1"/>
                <w:w w:val="95"/>
                <w:szCs w:val="24"/>
                <w:lang w:eastAsia="de-DE"/>
              </w:rPr>
              <w:t>9.50h-10.05h</w:t>
            </w:r>
          </w:p>
          <w:p w:rsidR="00DB22A4" w:rsidRPr="00946796" w:rsidRDefault="00DB22A4" w:rsidP="00946796">
            <w:pPr>
              <w:spacing w:line="480" w:lineRule="auto"/>
              <w:rPr>
                <w:rFonts w:ascii="Arial Narrow" w:eastAsia="Arial Unicode MS" w:hAnsi="Arial Narrow" w:cs="Arial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</w:pPr>
            <w:r w:rsidRPr="00946796">
              <w:rPr>
                <w:rFonts w:ascii="Arial Narrow" w:eastAsia="Arial Unicode MS" w:hAnsi="Arial Narrow" w:cs="Arial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  <w:t>Vijećnica</w:t>
            </w:r>
          </w:p>
        </w:tc>
        <w:tc>
          <w:tcPr>
            <w:tcW w:w="7335" w:type="dxa"/>
            <w:vAlign w:val="center"/>
          </w:tcPr>
          <w:p w:rsidR="00946796" w:rsidRDefault="00DB22A4" w:rsidP="00946796">
            <w:pPr>
              <w:spacing w:line="276" w:lineRule="auto"/>
              <w:rPr>
                <w:rFonts w:ascii="Arial Narrow" w:eastAsia="Times New Roman" w:hAnsi="Arial Narrow"/>
                <w:b/>
                <w:color w:val="000000" w:themeColor="text1"/>
                <w:w w:val="95"/>
                <w:szCs w:val="24"/>
                <w:lang w:eastAsia="de-DE"/>
              </w:rPr>
            </w:pPr>
            <w:r w:rsidRPr="00946796">
              <w:rPr>
                <w:rFonts w:ascii="Arial Narrow" w:eastAsia="Times New Roman" w:hAnsi="Arial Narrow"/>
                <w:b/>
                <w:color w:val="000000" w:themeColor="text1"/>
                <w:w w:val="95"/>
                <w:szCs w:val="24"/>
                <w:lang w:eastAsia="de-DE"/>
              </w:rPr>
              <w:t>Prezentacija „Prerada metala u Hrvatskoj“</w:t>
            </w:r>
          </w:p>
          <w:p w:rsidR="00DB22A4" w:rsidRPr="00946796" w:rsidRDefault="00DB22A4" w:rsidP="00946796">
            <w:pPr>
              <w:spacing w:line="276" w:lineRule="auto"/>
              <w:rPr>
                <w:rFonts w:ascii="Arial Narrow" w:eastAsia="Arial Unicode MS" w:hAnsi="Arial Narrow" w:cs="Arial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</w:pPr>
            <w:r w:rsidRPr="00946796">
              <w:rPr>
                <w:rFonts w:ascii="Arial Narrow" w:eastAsia="Times New Roman" w:hAnsi="Arial Narrow"/>
                <w:color w:val="000000" w:themeColor="text1"/>
                <w:w w:val="95"/>
                <w:szCs w:val="24"/>
                <w:lang w:eastAsia="de-DE"/>
              </w:rPr>
              <w:t>Gordana Ribarić, stručna suradnica, Sektor za industriju HGK</w:t>
            </w:r>
          </w:p>
        </w:tc>
      </w:tr>
      <w:tr w:rsidR="003E2870" w:rsidRPr="00946796" w:rsidTr="00946796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22A4" w:rsidRPr="00946796" w:rsidRDefault="00DB22A4" w:rsidP="00946796">
            <w:pPr>
              <w:spacing w:line="480" w:lineRule="auto"/>
              <w:rPr>
                <w:rFonts w:ascii="Arial Narrow" w:eastAsia="Arial Unicode MS" w:hAnsi="Arial Narrow" w:cs="Arial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</w:pPr>
            <w:r w:rsidRPr="00946796">
              <w:rPr>
                <w:rFonts w:ascii="Arial Narrow" w:hAnsi="Arial Narrow"/>
                <w:b/>
                <w:color w:val="000000" w:themeColor="text1"/>
                <w:w w:val="95"/>
                <w:szCs w:val="24"/>
                <w:lang w:eastAsia="de-DE"/>
              </w:rPr>
              <w:t>10.05h-10.30h</w:t>
            </w:r>
          </w:p>
        </w:tc>
        <w:tc>
          <w:tcPr>
            <w:tcW w:w="73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6796" w:rsidRDefault="00946796" w:rsidP="00946796">
            <w:pPr>
              <w:rPr>
                <w:rFonts w:ascii="Arial Narrow" w:eastAsia="Times New Roman" w:hAnsi="Arial Narrow"/>
                <w:b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</w:pPr>
          </w:p>
          <w:p w:rsidR="00DB22A4" w:rsidRPr="00946796" w:rsidRDefault="00DB22A4" w:rsidP="00946796">
            <w:pPr>
              <w:spacing w:line="276" w:lineRule="auto"/>
              <w:rPr>
                <w:rFonts w:ascii="Arial Narrow" w:eastAsia="Times New Roman" w:hAnsi="Arial Narrow"/>
                <w:b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</w:pPr>
            <w:r w:rsidRPr="00946796">
              <w:rPr>
                <w:rFonts w:ascii="Arial Narrow" w:eastAsia="Times New Roman" w:hAnsi="Arial Narrow"/>
                <w:b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  <w:t xml:space="preserve">Prezentacija </w:t>
            </w:r>
            <w:r w:rsidR="00066BC5">
              <w:rPr>
                <w:rFonts w:ascii="Arial Narrow" w:eastAsia="Times New Roman" w:hAnsi="Arial Narrow"/>
                <w:b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  <w:t>„</w:t>
            </w:r>
            <w:r w:rsidRPr="00946796">
              <w:rPr>
                <w:rFonts w:ascii="Arial Narrow" w:eastAsia="Times New Roman" w:hAnsi="Arial Narrow"/>
                <w:b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  <w:t>EN 1090 Pravilnik o građevinski</w:t>
            </w:r>
            <w:r w:rsidR="00423DA4">
              <w:rPr>
                <w:rFonts w:ascii="Arial Narrow" w:eastAsia="Times New Roman" w:hAnsi="Arial Narrow"/>
                <w:b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  <w:t>m</w:t>
            </w:r>
            <w:r w:rsidRPr="00946796">
              <w:rPr>
                <w:rFonts w:ascii="Arial Narrow" w:eastAsia="Times New Roman" w:hAnsi="Arial Narrow"/>
                <w:b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  <w:t xml:space="preserve"> proizvodima 305/2011</w:t>
            </w:r>
            <w:r w:rsidR="00066BC5">
              <w:rPr>
                <w:rFonts w:ascii="Arial Narrow" w:eastAsia="Times New Roman" w:hAnsi="Arial Narrow"/>
                <w:b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  <w:t>“</w:t>
            </w:r>
          </w:p>
          <w:p w:rsidR="003E2870" w:rsidRPr="00946796" w:rsidRDefault="003E2870" w:rsidP="00946796">
            <w:pPr>
              <w:spacing w:line="276" w:lineRule="auto"/>
              <w:rPr>
                <w:rFonts w:ascii="Arial Narrow" w:eastAsia="Times New Roman" w:hAnsi="Arial Narrow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</w:pPr>
            <w:r w:rsidRPr="00946796">
              <w:rPr>
                <w:rFonts w:ascii="Arial Narrow" w:eastAsia="Times New Roman" w:hAnsi="Arial Narrow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  <w:t xml:space="preserve">Predstavnik tvrtke </w:t>
            </w:r>
            <w:r w:rsidR="0026145F">
              <w:rPr>
                <w:rFonts w:ascii="Arial Narrow" w:eastAsia="Times New Roman" w:hAnsi="Arial Narrow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  <w:t>Helmut Schwab, Schwab Innovations in Technology</w:t>
            </w:r>
          </w:p>
          <w:p w:rsidR="00946796" w:rsidRPr="00946796" w:rsidRDefault="00946796" w:rsidP="00946796">
            <w:pPr>
              <w:rPr>
                <w:rFonts w:ascii="Arial Narrow" w:eastAsia="Times New Roman" w:hAnsi="Arial Narrow"/>
                <w:b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</w:pPr>
          </w:p>
        </w:tc>
      </w:tr>
      <w:tr w:rsidR="003E2870" w:rsidRPr="00946796" w:rsidTr="00946796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2870" w:rsidRPr="00946796" w:rsidRDefault="003E2870" w:rsidP="00946796">
            <w:pPr>
              <w:spacing w:line="480" w:lineRule="auto"/>
              <w:rPr>
                <w:rFonts w:ascii="Arial Narrow" w:hAnsi="Arial Narrow"/>
                <w:b/>
                <w:color w:val="000000" w:themeColor="text1"/>
                <w:w w:val="95"/>
                <w:szCs w:val="24"/>
                <w:lang w:eastAsia="de-DE"/>
              </w:rPr>
            </w:pPr>
            <w:r w:rsidRPr="00946796">
              <w:rPr>
                <w:rFonts w:ascii="Arial Narrow" w:hAnsi="Arial Narrow"/>
                <w:b/>
                <w:color w:val="000000" w:themeColor="text1"/>
                <w:w w:val="95"/>
                <w:szCs w:val="24"/>
                <w:lang w:eastAsia="de-DE"/>
              </w:rPr>
              <w:t>10.30-10.45</w:t>
            </w:r>
          </w:p>
        </w:tc>
        <w:tc>
          <w:tcPr>
            <w:tcW w:w="73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2870" w:rsidRPr="00946796" w:rsidRDefault="003E2870" w:rsidP="00946796">
            <w:pPr>
              <w:spacing w:line="480" w:lineRule="auto"/>
              <w:rPr>
                <w:rFonts w:ascii="Arial Narrow" w:eastAsia="Times New Roman" w:hAnsi="Arial Narrow"/>
                <w:b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</w:pPr>
            <w:r w:rsidRPr="00946796">
              <w:rPr>
                <w:rFonts w:ascii="Arial Narrow" w:eastAsia="Times New Roman" w:hAnsi="Arial Narrow"/>
                <w:b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  <w:t>Pauza za kavu</w:t>
            </w:r>
          </w:p>
        </w:tc>
      </w:tr>
      <w:tr w:rsidR="003E2870" w:rsidRPr="00946796" w:rsidTr="00946796">
        <w:trPr>
          <w:trHeight w:val="844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:rsidR="003E2870" w:rsidRPr="00946796" w:rsidRDefault="003E2870" w:rsidP="00946796">
            <w:pPr>
              <w:spacing w:line="480" w:lineRule="auto"/>
              <w:rPr>
                <w:rFonts w:ascii="Arial Narrow" w:hAnsi="Arial Narrow"/>
                <w:b/>
                <w:color w:val="000000" w:themeColor="text1"/>
                <w:w w:val="95"/>
                <w:szCs w:val="24"/>
                <w:lang w:eastAsia="de-DE"/>
              </w:rPr>
            </w:pPr>
            <w:r w:rsidRPr="00946796">
              <w:rPr>
                <w:rFonts w:ascii="Arial Narrow" w:hAnsi="Arial Narrow"/>
                <w:b/>
                <w:color w:val="000000" w:themeColor="text1"/>
                <w:w w:val="95"/>
                <w:szCs w:val="24"/>
                <w:lang w:eastAsia="de-DE"/>
              </w:rPr>
              <w:t>10.45-15.00</w:t>
            </w:r>
          </w:p>
          <w:p w:rsidR="00DB22A4" w:rsidRPr="00946796" w:rsidRDefault="003E2870" w:rsidP="00946796">
            <w:pPr>
              <w:spacing w:line="480" w:lineRule="auto"/>
              <w:rPr>
                <w:rFonts w:ascii="Arial Narrow" w:hAnsi="Arial Narrow"/>
                <w:b/>
                <w:color w:val="000000" w:themeColor="text1"/>
                <w:w w:val="95"/>
                <w:szCs w:val="24"/>
                <w:lang w:eastAsia="de-DE"/>
              </w:rPr>
            </w:pPr>
            <w:r w:rsidRPr="00946796">
              <w:rPr>
                <w:rFonts w:ascii="Arial Narrow" w:hAnsi="Arial Narrow"/>
                <w:b/>
                <w:color w:val="000000" w:themeColor="text1"/>
                <w:w w:val="95"/>
                <w:szCs w:val="24"/>
                <w:lang w:eastAsia="de-DE"/>
              </w:rPr>
              <w:t>D</w:t>
            </w:r>
            <w:r w:rsidR="00DB22A4" w:rsidRPr="00946796">
              <w:rPr>
                <w:rFonts w:ascii="Arial Narrow" w:hAnsi="Arial Narrow"/>
                <w:b/>
                <w:color w:val="000000" w:themeColor="text1"/>
                <w:w w:val="95"/>
                <w:szCs w:val="24"/>
                <w:lang w:eastAsia="de-DE"/>
              </w:rPr>
              <w:t>vorana A, 2. kat</w:t>
            </w:r>
          </w:p>
        </w:tc>
        <w:tc>
          <w:tcPr>
            <w:tcW w:w="7335" w:type="dxa"/>
            <w:shd w:val="clear" w:color="auto" w:fill="DBE5F1" w:themeFill="accent1" w:themeFillTint="33"/>
            <w:vAlign w:val="center"/>
          </w:tcPr>
          <w:p w:rsidR="00DB22A4" w:rsidRPr="00946796" w:rsidRDefault="00DB22A4" w:rsidP="00946796">
            <w:pPr>
              <w:spacing w:line="480" w:lineRule="auto"/>
              <w:rPr>
                <w:rFonts w:ascii="Arial Narrow" w:hAnsi="Arial Narrow"/>
                <w:b/>
                <w:color w:val="000000" w:themeColor="text1"/>
                <w:w w:val="95"/>
                <w:szCs w:val="24"/>
                <w:lang w:eastAsia="de-DE"/>
              </w:rPr>
            </w:pPr>
            <w:r w:rsidRPr="00946796">
              <w:rPr>
                <w:rFonts w:ascii="Arial Narrow" w:hAnsi="Arial Narrow"/>
                <w:b/>
                <w:color w:val="000000" w:themeColor="text1"/>
                <w:w w:val="95"/>
                <w:szCs w:val="24"/>
                <w:lang w:eastAsia="de-DE"/>
              </w:rPr>
              <w:t xml:space="preserve">Kooperacijski razgovori prema individualnom rasporedu za prijavljena </w:t>
            </w:r>
            <w:r w:rsidR="003E2870" w:rsidRPr="00946796">
              <w:rPr>
                <w:rFonts w:ascii="Arial Narrow" w:hAnsi="Arial Narrow"/>
                <w:b/>
                <w:color w:val="000000" w:themeColor="text1"/>
                <w:w w:val="95"/>
                <w:szCs w:val="24"/>
                <w:lang w:eastAsia="de-DE"/>
              </w:rPr>
              <w:t>austrijska</w:t>
            </w:r>
            <w:r w:rsidRPr="00946796">
              <w:rPr>
                <w:rFonts w:ascii="Arial Narrow" w:hAnsi="Arial Narrow"/>
                <w:b/>
                <w:color w:val="000000" w:themeColor="text1"/>
                <w:w w:val="95"/>
                <w:szCs w:val="24"/>
                <w:lang w:eastAsia="de-DE"/>
              </w:rPr>
              <w:t xml:space="preserve"> poduzeća</w:t>
            </w:r>
          </w:p>
        </w:tc>
      </w:tr>
      <w:tr w:rsidR="003E2870" w:rsidRPr="00946796" w:rsidTr="00946796">
        <w:tc>
          <w:tcPr>
            <w:tcW w:w="1951" w:type="dxa"/>
            <w:vAlign w:val="center"/>
          </w:tcPr>
          <w:p w:rsidR="00DB22A4" w:rsidRPr="00946796" w:rsidRDefault="003E2870" w:rsidP="00946796">
            <w:pPr>
              <w:spacing w:line="480" w:lineRule="auto"/>
              <w:rPr>
                <w:rFonts w:ascii="Arial Narrow" w:eastAsia="Arial Unicode MS" w:hAnsi="Arial Narrow" w:cs="Arial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</w:pPr>
            <w:r w:rsidRPr="00946796">
              <w:rPr>
                <w:rFonts w:ascii="Arial Narrow" w:eastAsia="Arial Unicode MS" w:hAnsi="Arial Narrow" w:cs="Arial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  <w:t>15.00-16.30</w:t>
            </w:r>
          </w:p>
        </w:tc>
        <w:tc>
          <w:tcPr>
            <w:tcW w:w="7335" w:type="dxa"/>
            <w:vAlign w:val="center"/>
          </w:tcPr>
          <w:p w:rsidR="00DB22A4" w:rsidRPr="00946796" w:rsidRDefault="00DB22A4" w:rsidP="00946796">
            <w:pPr>
              <w:spacing w:line="480" w:lineRule="auto"/>
              <w:rPr>
                <w:rFonts w:ascii="Arial Narrow" w:eastAsia="Arial Unicode MS" w:hAnsi="Arial Narrow" w:cs="Arial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</w:pPr>
            <w:r w:rsidRPr="00946796">
              <w:rPr>
                <w:rFonts w:ascii="Arial Narrow" w:eastAsia="Arial Unicode MS" w:hAnsi="Arial Narrow" w:cs="Arial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  <w:t xml:space="preserve">Ručak za </w:t>
            </w:r>
            <w:r w:rsidR="00946796">
              <w:rPr>
                <w:rFonts w:ascii="Arial Narrow" w:eastAsia="Arial Unicode MS" w:hAnsi="Arial Narrow" w:cs="Arial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  <w:t>austrijske</w:t>
            </w:r>
            <w:r w:rsidRPr="00946796">
              <w:rPr>
                <w:rFonts w:ascii="Arial Narrow" w:eastAsia="Arial Unicode MS" w:hAnsi="Arial Narrow" w:cs="Arial"/>
                <w:color w:val="000000" w:themeColor="text1"/>
                <w:w w:val="95"/>
                <w:szCs w:val="24"/>
                <w:shd w:val="clear" w:color="auto" w:fill="FFFFFF"/>
                <w:lang w:eastAsia="de-DE"/>
              </w:rPr>
              <w:t xml:space="preserve"> i hrvatske sudionike uz mogućnost nastavka razgovora</w:t>
            </w:r>
          </w:p>
        </w:tc>
      </w:tr>
    </w:tbl>
    <w:p w:rsidR="00DB22A4" w:rsidRPr="00946796" w:rsidRDefault="00DB22A4" w:rsidP="00946796">
      <w:pPr>
        <w:keepNext/>
        <w:spacing w:after="0" w:line="480" w:lineRule="auto"/>
        <w:outlineLvl w:val="0"/>
        <w:rPr>
          <w:rFonts w:ascii="Arial Narrow" w:eastAsia="Times New Roman" w:hAnsi="Arial Narrow" w:cs="Times New Roman"/>
          <w:i/>
          <w:color w:val="000000" w:themeColor="text1"/>
          <w:szCs w:val="24"/>
          <w:lang w:eastAsia="de-DE"/>
        </w:rPr>
      </w:pPr>
    </w:p>
    <w:p w:rsidR="007D0C89" w:rsidRPr="00946796" w:rsidRDefault="007D0C89" w:rsidP="00946796">
      <w:pPr>
        <w:keepNext/>
        <w:spacing w:after="0" w:line="480" w:lineRule="auto"/>
        <w:ind w:left="1410"/>
        <w:outlineLvl w:val="0"/>
        <w:rPr>
          <w:rFonts w:ascii="Arial Narrow" w:hAnsi="Arial Narrow"/>
          <w:b/>
          <w:color w:val="000000" w:themeColor="text1"/>
          <w:szCs w:val="24"/>
        </w:rPr>
      </w:pPr>
    </w:p>
    <w:sectPr w:rsidR="007D0C89" w:rsidRPr="00946796" w:rsidSect="002709B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294"/>
    <w:multiLevelType w:val="hybridMultilevel"/>
    <w:tmpl w:val="15CA3E62"/>
    <w:lvl w:ilvl="0" w:tplc="1BB2D01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83FC2"/>
    <w:multiLevelType w:val="hybridMultilevel"/>
    <w:tmpl w:val="EC4239E2"/>
    <w:lvl w:ilvl="0" w:tplc="958EDBBA">
      <w:start w:val="9"/>
      <w:numFmt w:val="bullet"/>
      <w:lvlText w:val="-"/>
      <w:lvlJc w:val="left"/>
      <w:pPr>
        <w:ind w:left="360" w:hanging="360"/>
      </w:pPr>
      <w:rPr>
        <w:rFonts w:ascii="Trebuchet MS" w:eastAsia="Arial Unicode MS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996B23"/>
    <w:multiLevelType w:val="hybridMultilevel"/>
    <w:tmpl w:val="EE247E00"/>
    <w:lvl w:ilvl="0" w:tplc="AC56D3C0">
      <w:numFmt w:val="bullet"/>
      <w:lvlText w:val="-"/>
      <w:lvlJc w:val="left"/>
      <w:pPr>
        <w:ind w:left="1778" w:hanging="360"/>
      </w:pPr>
      <w:rPr>
        <w:rFonts w:ascii="Arial Narrow" w:eastAsia="Times New Roman" w:hAnsi="Arial Narrow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7D894AF3"/>
    <w:multiLevelType w:val="hybridMultilevel"/>
    <w:tmpl w:val="C5BE8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0B51"/>
    <w:rsid w:val="00066BC5"/>
    <w:rsid w:val="000818D9"/>
    <w:rsid w:val="001D614F"/>
    <w:rsid w:val="00256999"/>
    <w:rsid w:val="0026145F"/>
    <w:rsid w:val="0026375C"/>
    <w:rsid w:val="002709BF"/>
    <w:rsid w:val="002C64E4"/>
    <w:rsid w:val="003E2870"/>
    <w:rsid w:val="00423DA4"/>
    <w:rsid w:val="00457A55"/>
    <w:rsid w:val="00540B51"/>
    <w:rsid w:val="005956B1"/>
    <w:rsid w:val="005A13AA"/>
    <w:rsid w:val="005A1EC5"/>
    <w:rsid w:val="005B508F"/>
    <w:rsid w:val="005F3DB2"/>
    <w:rsid w:val="007C2712"/>
    <w:rsid w:val="007D0C89"/>
    <w:rsid w:val="007F5A37"/>
    <w:rsid w:val="00846C2D"/>
    <w:rsid w:val="008658C8"/>
    <w:rsid w:val="008C701E"/>
    <w:rsid w:val="0091644E"/>
    <w:rsid w:val="00946796"/>
    <w:rsid w:val="00957AEF"/>
    <w:rsid w:val="00A043D6"/>
    <w:rsid w:val="00A26A07"/>
    <w:rsid w:val="00A70396"/>
    <w:rsid w:val="00AA4EE7"/>
    <w:rsid w:val="00B96DDF"/>
    <w:rsid w:val="00C431A5"/>
    <w:rsid w:val="00DB22A4"/>
    <w:rsid w:val="00DF4AAE"/>
    <w:rsid w:val="00E34844"/>
    <w:rsid w:val="00ED3D24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E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A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3D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22A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E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A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3D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22A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hgk</dc:creator>
  <cp:lastModifiedBy>Tajnica</cp:lastModifiedBy>
  <cp:revision>2</cp:revision>
  <cp:lastPrinted>2014-02-26T14:19:00Z</cp:lastPrinted>
  <dcterms:created xsi:type="dcterms:W3CDTF">2014-02-28T14:53:00Z</dcterms:created>
  <dcterms:modified xsi:type="dcterms:W3CDTF">2014-02-28T14:53:00Z</dcterms:modified>
</cp:coreProperties>
</file>