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F1" w:rsidRPr="00DB537D" w:rsidRDefault="006E47B0">
      <w:pPr>
        <w:rPr>
          <w:rFonts w:ascii="Times New Roman" w:hAnsi="Times New Roman" w:cs="Times New Roman"/>
          <w:b/>
        </w:rPr>
      </w:pPr>
      <w:proofErr w:type="spellStart"/>
      <w:r w:rsidRPr="00DB537D">
        <w:rPr>
          <w:rFonts w:ascii="Times New Roman" w:hAnsi="Times New Roman" w:cs="Times New Roman"/>
          <w:b/>
        </w:rPr>
        <w:t>Uvoz</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novih</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farmaceutskih</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proizvoda</w:t>
      </w:r>
      <w:proofErr w:type="spellEnd"/>
    </w:p>
    <w:p w:rsidR="00B56504" w:rsidRPr="000A457C" w:rsidRDefault="006E47B0" w:rsidP="00B56504">
      <w:pPr>
        <w:pStyle w:val="ListParagraph"/>
        <w:numPr>
          <w:ilvl w:val="0"/>
          <w:numId w:val="1"/>
        </w:numPr>
        <w:jc w:val="both"/>
        <w:rPr>
          <w:rFonts w:ascii="Times New Roman" w:hAnsi="Times New Roman" w:cs="Times New Roman"/>
          <w:lang w:val="hr-HR"/>
        </w:rPr>
      </w:pPr>
      <w:r w:rsidRPr="000A457C">
        <w:rPr>
          <w:rFonts w:ascii="Times New Roman" w:hAnsi="Times New Roman" w:cs="Times New Roman"/>
          <w:lang w:val="hr-HR"/>
        </w:rPr>
        <w:t>Od svibnja 2013. nadležna institucija u Tunisu (PCT) propisala je uvjete za uvoz novih farmaceutskih proizvoda  i stavljanja na tržište. Vremenski period autorizacije traje 4 godine.</w:t>
      </w:r>
    </w:p>
    <w:p w:rsidR="00B56504" w:rsidRPr="000A457C" w:rsidRDefault="00B56504" w:rsidP="00B56504">
      <w:pPr>
        <w:pStyle w:val="ListParagraph"/>
        <w:numPr>
          <w:ilvl w:val="0"/>
          <w:numId w:val="1"/>
        </w:numPr>
        <w:jc w:val="both"/>
        <w:rPr>
          <w:rFonts w:ascii="Times New Roman" w:hAnsi="Times New Roman" w:cs="Times New Roman"/>
          <w:lang w:val="hr-HR"/>
        </w:rPr>
      </w:pPr>
      <w:r w:rsidRPr="000A457C">
        <w:rPr>
          <w:rFonts w:ascii="Times New Roman" w:hAnsi="Times New Roman" w:cs="Times New Roman"/>
          <w:lang w:val="hr-HR"/>
        </w:rPr>
        <w:t xml:space="preserve">Izvoznici trpe zbog dugih kašnjenja u odobravanju zahtjeva za prodaju ovih proizvoda na tuniskom tržištu (oko 2 godine). </w:t>
      </w:r>
    </w:p>
    <w:p w:rsidR="006E47B0" w:rsidRPr="000A457C" w:rsidRDefault="00B56504" w:rsidP="00B56504">
      <w:pPr>
        <w:pStyle w:val="ListParagraph"/>
        <w:numPr>
          <w:ilvl w:val="0"/>
          <w:numId w:val="1"/>
        </w:numPr>
        <w:jc w:val="both"/>
        <w:rPr>
          <w:rFonts w:ascii="Times New Roman" w:hAnsi="Times New Roman" w:cs="Times New Roman"/>
        </w:rPr>
      </w:pPr>
      <w:r w:rsidRPr="000A457C">
        <w:rPr>
          <w:rFonts w:ascii="Times New Roman" w:hAnsi="Times New Roman" w:cs="Times New Roman"/>
          <w:lang w:val="hr-HR"/>
        </w:rPr>
        <w:t>Problemi u području intelektualnog vlasništva, zaštita</w:t>
      </w:r>
      <w:r w:rsidR="007C05EE">
        <w:rPr>
          <w:rFonts w:ascii="Times New Roman" w:hAnsi="Times New Roman" w:cs="Times New Roman"/>
          <w:lang w:val="hr-HR"/>
        </w:rPr>
        <w:t xml:space="preserve"> je </w:t>
      </w:r>
      <w:r w:rsidRPr="000A457C">
        <w:rPr>
          <w:rFonts w:ascii="Times New Roman" w:hAnsi="Times New Roman" w:cs="Times New Roman"/>
          <w:lang w:val="hr-HR"/>
        </w:rPr>
        <w:t xml:space="preserve"> odobrena samo preko "</w:t>
      </w:r>
      <w:proofErr w:type="spellStart"/>
      <w:r w:rsidRPr="000A457C">
        <w:rPr>
          <w:rFonts w:ascii="Times New Roman" w:hAnsi="Times New Roman" w:cs="Times New Roman"/>
          <w:i/>
          <w:lang w:val="hr-HR"/>
        </w:rPr>
        <w:t>circulaires</w:t>
      </w:r>
      <w:proofErr w:type="spellEnd"/>
      <w:r w:rsidRPr="000A457C">
        <w:rPr>
          <w:rFonts w:ascii="Times New Roman" w:hAnsi="Times New Roman" w:cs="Times New Roman"/>
          <w:lang w:val="hr-HR"/>
        </w:rPr>
        <w:t xml:space="preserve">" za proizvode odobrene za prodaju tijekom razdoblja od 5 godina; ne postoje druga sredstva zaštite. </w:t>
      </w:r>
    </w:p>
    <w:p w:rsidR="00B56504" w:rsidRDefault="00DB537D" w:rsidP="00B56504">
      <w:pPr>
        <w:jc w:val="both"/>
        <w:rPr>
          <w:rFonts w:ascii="Times New Roman" w:hAnsi="Times New Roman" w:cs="Times New Roman"/>
          <w:b/>
        </w:rPr>
      </w:pPr>
      <w:proofErr w:type="spellStart"/>
      <w:r w:rsidRPr="00DB537D">
        <w:rPr>
          <w:rFonts w:ascii="Times New Roman" w:hAnsi="Times New Roman" w:cs="Times New Roman"/>
          <w:b/>
        </w:rPr>
        <w:t>Tehničke</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prepreke</w:t>
      </w:r>
      <w:proofErr w:type="spellEnd"/>
      <w:r w:rsidRPr="00DB537D">
        <w:rPr>
          <w:rFonts w:ascii="Times New Roman" w:hAnsi="Times New Roman" w:cs="Times New Roman"/>
          <w:b/>
        </w:rPr>
        <w:t xml:space="preserve"> za </w:t>
      </w:r>
      <w:proofErr w:type="spellStart"/>
      <w:r w:rsidRPr="00DB537D">
        <w:rPr>
          <w:rFonts w:ascii="Times New Roman" w:hAnsi="Times New Roman" w:cs="Times New Roman"/>
          <w:b/>
        </w:rPr>
        <w:t>uvoz</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keramičkih</w:t>
      </w:r>
      <w:proofErr w:type="spellEnd"/>
      <w:r w:rsidRPr="00DB537D">
        <w:rPr>
          <w:rFonts w:ascii="Times New Roman" w:hAnsi="Times New Roman" w:cs="Times New Roman"/>
          <w:b/>
        </w:rPr>
        <w:t xml:space="preserve"> </w:t>
      </w:r>
      <w:proofErr w:type="spellStart"/>
      <w:r w:rsidRPr="00DB537D">
        <w:rPr>
          <w:rFonts w:ascii="Times New Roman" w:hAnsi="Times New Roman" w:cs="Times New Roman"/>
          <w:b/>
        </w:rPr>
        <w:t>pločica</w:t>
      </w:r>
      <w:proofErr w:type="spellEnd"/>
    </w:p>
    <w:p w:rsidR="000A457C" w:rsidRPr="000A457C" w:rsidRDefault="00515BDF" w:rsidP="000A457C">
      <w:pPr>
        <w:pStyle w:val="ListParagraph"/>
        <w:numPr>
          <w:ilvl w:val="0"/>
          <w:numId w:val="1"/>
        </w:numPr>
        <w:jc w:val="both"/>
        <w:rPr>
          <w:rFonts w:ascii="Times New Roman" w:hAnsi="Times New Roman" w:cs="Times New Roman"/>
          <w:lang w:val="hr-HR"/>
        </w:rPr>
      </w:pPr>
      <w:r w:rsidRPr="000A457C">
        <w:rPr>
          <w:rFonts w:ascii="Times New Roman" w:hAnsi="Times New Roman" w:cs="Times New Roman"/>
          <w:lang w:val="hr-HR"/>
        </w:rPr>
        <w:t xml:space="preserve">Od </w:t>
      </w:r>
      <w:r w:rsidR="000A457C" w:rsidRPr="000A457C">
        <w:rPr>
          <w:rFonts w:ascii="Times New Roman" w:hAnsi="Times New Roman" w:cs="Times New Roman"/>
          <w:lang w:val="hr-HR"/>
        </w:rPr>
        <w:t>2006. keramičke pločice koje se uvoze na tržište Tunisa moraju imati oznaku “</w:t>
      </w:r>
      <w:proofErr w:type="spellStart"/>
      <w:r w:rsidR="000A457C" w:rsidRPr="007C05EE">
        <w:rPr>
          <w:rFonts w:ascii="Times New Roman" w:hAnsi="Times New Roman" w:cs="Times New Roman"/>
          <w:i/>
          <w:lang w:val="hr-HR"/>
        </w:rPr>
        <w:t>cahier</w:t>
      </w:r>
      <w:proofErr w:type="spellEnd"/>
      <w:r w:rsidR="000A457C" w:rsidRPr="007C05EE">
        <w:rPr>
          <w:rFonts w:ascii="Times New Roman" w:hAnsi="Times New Roman" w:cs="Times New Roman"/>
          <w:i/>
          <w:lang w:val="hr-HR"/>
        </w:rPr>
        <w:t xml:space="preserve"> des </w:t>
      </w:r>
      <w:proofErr w:type="spellStart"/>
      <w:r w:rsidR="000A457C" w:rsidRPr="007C05EE">
        <w:rPr>
          <w:rFonts w:ascii="Times New Roman" w:hAnsi="Times New Roman" w:cs="Times New Roman"/>
          <w:i/>
          <w:lang w:val="hr-HR"/>
        </w:rPr>
        <w:t>charges</w:t>
      </w:r>
      <w:proofErr w:type="spellEnd"/>
      <w:r w:rsidR="000A457C" w:rsidRPr="000A457C">
        <w:rPr>
          <w:rFonts w:ascii="Times New Roman" w:hAnsi="Times New Roman" w:cs="Times New Roman"/>
          <w:lang w:val="hr-HR"/>
        </w:rPr>
        <w:t>” i time moraju udovoljiti tehničkim zahtjevima dok se ovaj zahtjev ne odnosi na lokalne proizvođače. Izvoznici imaju komplikacije oko dobivanja odobrenja za dobivanje navedene oznake, postupci za dobivanje odobrenja je stalno blokiran, uzorci moraju biti ispitani dva puta godišnje, a vlasti u roku sedam dana trebaju provjeriti robu, ali se ne drže vremenskog ograničenja.</w:t>
      </w:r>
    </w:p>
    <w:p w:rsidR="00DB537D" w:rsidRDefault="000A457C" w:rsidP="000A457C">
      <w:pPr>
        <w:pStyle w:val="ListParagraph"/>
        <w:numPr>
          <w:ilvl w:val="0"/>
          <w:numId w:val="1"/>
        </w:numPr>
        <w:jc w:val="both"/>
        <w:rPr>
          <w:rFonts w:ascii="Times New Roman" w:hAnsi="Times New Roman" w:cs="Times New Roman"/>
          <w:lang w:val="hr-HR"/>
        </w:rPr>
      </w:pPr>
      <w:r w:rsidRPr="000A457C">
        <w:rPr>
          <w:rFonts w:ascii="Times New Roman" w:hAnsi="Times New Roman" w:cs="Times New Roman"/>
          <w:lang w:val="hr-HR"/>
        </w:rPr>
        <w:t>Potrebno je platiti 10% od uvezene vrijednosti keramičkih pločica prije nego što se stave na tržište Tunisa</w:t>
      </w:r>
      <w:r>
        <w:rPr>
          <w:rFonts w:ascii="Times New Roman" w:hAnsi="Times New Roman" w:cs="Times New Roman"/>
          <w:lang w:val="hr-HR"/>
        </w:rPr>
        <w:t>.</w:t>
      </w:r>
    </w:p>
    <w:p w:rsidR="00FD384B" w:rsidRPr="00FD384B" w:rsidRDefault="00FD384B" w:rsidP="00FD384B">
      <w:pPr>
        <w:jc w:val="both"/>
        <w:rPr>
          <w:rFonts w:ascii="Times New Roman" w:hAnsi="Times New Roman" w:cs="Times New Roman"/>
          <w:b/>
          <w:lang w:val="hr-HR"/>
        </w:rPr>
      </w:pPr>
      <w:r w:rsidRPr="00FD384B">
        <w:rPr>
          <w:rFonts w:ascii="Times New Roman" w:hAnsi="Times New Roman" w:cs="Times New Roman"/>
          <w:b/>
          <w:lang w:val="hr-HR"/>
        </w:rPr>
        <w:t>Telekomunikacije/</w:t>
      </w:r>
      <w:proofErr w:type="spellStart"/>
      <w:r w:rsidRPr="00FD384B">
        <w:rPr>
          <w:rFonts w:ascii="Times New Roman" w:hAnsi="Times New Roman" w:cs="Times New Roman"/>
          <w:b/>
          <w:lang w:val="hr-HR"/>
        </w:rPr>
        <w:t>roaming</w:t>
      </w:r>
      <w:proofErr w:type="spellEnd"/>
    </w:p>
    <w:p w:rsidR="00D83665" w:rsidRDefault="00FD384B" w:rsidP="00FD384B">
      <w:pPr>
        <w:pStyle w:val="ListParagraph"/>
        <w:numPr>
          <w:ilvl w:val="0"/>
          <w:numId w:val="3"/>
        </w:numPr>
        <w:jc w:val="both"/>
        <w:rPr>
          <w:rFonts w:ascii="Times New Roman" w:hAnsi="Times New Roman" w:cs="Times New Roman"/>
          <w:lang w:val="hr-HR"/>
        </w:rPr>
      </w:pPr>
      <w:r w:rsidRPr="00FD384B">
        <w:rPr>
          <w:rFonts w:ascii="Times New Roman" w:hAnsi="Times New Roman" w:cs="Times New Roman"/>
          <w:lang w:val="hr-HR"/>
        </w:rPr>
        <w:t xml:space="preserve">Na sastanku MAAC-a u siječnju 2016. </w:t>
      </w:r>
      <w:r w:rsidRPr="00FD384B">
        <w:rPr>
          <w:rFonts w:ascii="Times New Roman" w:hAnsi="Times New Roman" w:cs="Times New Roman"/>
          <w:lang w:val="hr-HR"/>
        </w:rPr>
        <w:t xml:space="preserve">AT je izvijestila da Telecom </w:t>
      </w:r>
      <w:proofErr w:type="spellStart"/>
      <w:r w:rsidRPr="00FD384B">
        <w:rPr>
          <w:rFonts w:ascii="Times New Roman" w:hAnsi="Times New Roman" w:cs="Times New Roman"/>
          <w:lang w:val="hr-HR"/>
        </w:rPr>
        <w:t>Austria</w:t>
      </w:r>
      <w:proofErr w:type="spellEnd"/>
      <w:r w:rsidRPr="00FD384B">
        <w:rPr>
          <w:rFonts w:ascii="Times New Roman" w:hAnsi="Times New Roman" w:cs="Times New Roman"/>
          <w:lang w:val="hr-HR"/>
        </w:rPr>
        <w:t xml:space="preserve"> Group (TAG) ima sklopljen međunarodni sporazum o </w:t>
      </w:r>
      <w:proofErr w:type="spellStart"/>
      <w:r w:rsidRPr="00FD384B">
        <w:rPr>
          <w:rFonts w:ascii="Times New Roman" w:hAnsi="Times New Roman" w:cs="Times New Roman"/>
          <w:lang w:val="hr-HR"/>
        </w:rPr>
        <w:t>roamingu</w:t>
      </w:r>
      <w:proofErr w:type="spellEnd"/>
      <w:r w:rsidRPr="00FD384B">
        <w:rPr>
          <w:rFonts w:ascii="Times New Roman" w:hAnsi="Times New Roman" w:cs="Times New Roman"/>
          <w:lang w:val="hr-HR"/>
        </w:rPr>
        <w:t xml:space="preserve"> kojima se omogućavaju povoljniji uvjeti telefoniranja u trećim zemljama. 2014. godine TAG je zaprimio informaciju tuniskih partnera (Orange i Telecom </w:t>
      </w:r>
      <w:proofErr w:type="spellStart"/>
      <w:r w:rsidRPr="00FD384B">
        <w:rPr>
          <w:rFonts w:ascii="Times New Roman" w:hAnsi="Times New Roman" w:cs="Times New Roman"/>
          <w:lang w:val="hr-HR"/>
        </w:rPr>
        <w:t>Tunisie</w:t>
      </w:r>
      <w:proofErr w:type="spellEnd"/>
      <w:r w:rsidRPr="00FD384B">
        <w:rPr>
          <w:rFonts w:ascii="Times New Roman" w:hAnsi="Times New Roman" w:cs="Times New Roman"/>
          <w:lang w:val="hr-HR"/>
        </w:rPr>
        <w:t xml:space="preserve">) da su ukinuti popusti na tarife u </w:t>
      </w:r>
      <w:proofErr w:type="spellStart"/>
      <w:r w:rsidRPr="00FD384B">
        <w:rPr>
          <w:rFonts w:ascii="Times New Roman" w:hAnsi="Times New Roman" w:cs="Times New Roman"/>
          <w:lang w:val="hr-HR"/>
        </w:rPr>
        <w:t>roamingu</w:t>
      </w:r>
      <w:proofErr w:type="spellEnd"/>
      <w:r w:rsidRPr="00FD384B">
        <w:rPr>
          <w:rFonts w:ascii="Times New Roman" w:hAnsi="Times New Roman" w:cs="Times New Roman"/>
          <w:lang w:val="hr-HR"/>
        </w:rPr>
        <w:t xml:space="preserve">, a </w:t>
      </w:r>
      <w:proofErr w:type="spellStart"/>
      <w:r w:rsidRPr="00FD384B">
        <w:rPr>
          <w:rFonts w:ascii="Times New Roman" w:hAnsi="Times New Roman" w:cs="Times New Roman"/>
          <w:lang w:val="hr-HR"/>
        </w:rPr>
        <w:t>OOredoo</w:t>
      </w:r>
      <w:proofErr w:type="spellEnd"/>
      <w:r w:rsidRPr="00FD384B">
        <w:rPr>
          <w:rFonts w:ascii="Times New Roman" w:hAnsi="Times New Roman" w:cs="Times New Roman"/>
          <w:lang w:val="hr-HR"/>
        </w:rPr>
        <w:t xml:space="preserve"> </w:t>
      </w:r>
      <w:proofErr w:type="spellStart"/>
      <w:r w:rsidRPr="00FD384B">
        <w:rPr>
          <w:rFonts w:ascii="Times New Roman" w:hAnsi="Times New Roman" w:cs="Times New Roman"/>
          <w:lang w:val="hr-HR"/>
        </w:rPr>
        <w:t>group</w:t>
      </w:r>
      <w:proofErr w:type="spellEnd"/>
      <w:r w:rsidRPr="00FD384B">
        <w:rPr>
          <w:rFonts w:ascii="Times New Roman" w:hAnsi="Times New Roman" w:cs="Times New Roman"/>
          <w:lang w:val="hr-HR"/>
        </w:rPr>
        <w:t xml:space="preserve"> (treći tuniski operater) ne želi sklopiti takav sporazum. Prema navedenom osnovan je </w:t>
      </w:r>
      <w:proofErr w:type="spellStart"/>
      <w:r w:rsidRPr="00FD384B">
        <w:rPr>
          <w:rFonts w:ascii="Times New Roman" w:hAnsi="Times New Roman" w:cs="Times New Roman"/>
          <w:lang w:val="hr-HR"/>
        </w:rPr>
        <w:t>Tunisian</w:t>
      </w:r>
      <w:proofErr w:type="spellEnd"/>
      <w:r w:rsidRPr="00FD384B">
        <w:rPr>
          <w:rFonts w:ascii="Times New Roman" w:hAnsi="Times New Roman" w:cs="Times New Roman"/>
          <w:lang w:val="hr-HR"/>
        </w:rPr>
        <w:t xml:space="preserve"> </w:t>
      </w:r>
      <w:proofErr w:type="spellStart"/>
      <w:r w:rsidRPr="00FD384B">
        <w:rPr>
          <w:rFonts w:ascii="Times New Roman" w:hAnsi="Times New Roman" w:cs="Times New Roman"/>
          <w:lang w:val="hr-HR"/>
        </w:rPr>
        <w:t>Roaming</w:t>
      </w:r>
      <w:proofErr w:type="spellEnd"/>
      <w:r w:rsidRPr="00FD384B">
        <w:rPr>
          <w:rFonts w:ascii="Times New Roman" w:hAnsi="Times New Roman" w:cs="Times New Roman"/>
          <w:lang w:val="hr-HR"/>
        </w:rPr>
        <w:t xml:space="preserve"> </w:t>
      </w:r>
      <w:proofErr w:type="spellStart"/>
      <w:r w:rsidRPr="00FD384B">
        <w:rPr>
          <w:rFonts w:ascii="Times New Roman" w:hAnsi="Times New Roman" w:cs="Times New Roman"/>
          <w:lang w:val="hr-HR"/>
        </w:rPr>
        <w:t>cartel</w:t>
      </w:r>
      <w:proofErr w:type="spellEnd"/>
      <w:r w:rsidRPr="00FD384B">
        <w:rPr>
          <w:rFonts w:ascii="Times New Roman" w:hAnsi="Times New Roman" w:cs="Times New Roman"/>
          <w:lang w:val="hr-HR"/>
        </w:rPr>
        <w:t xml:space="preserve">, te je TAG zaprimio otkazivanje povoljnijih uvjeta </w:t>
      </w:r>
      <w:proofErr w:type="spellStart"/>
      <w:r w:rsidRPr="00FD384B">
        <w:rPr>
          <w:rFonts w:ascii="Times New Roman" w:hAnsi="Times New Roman" w:cs="Times New Roman"/>
          <w:lang w:val="hr-HR"/>
        </w:rPr>
        <w:t>roaminga</w:t>
      </w:r>
      <w:proofErr w:type="spellEnd"/>
      <w:r w:rsidRPr="00FD384B">
        <w:rPr>
          <w:rFonts w:ascii="Times New Roman" w:hAnsi="Times New Roman" w:cs="Times New Roman"/>
          <w:lang w:val="hr-HR"/>
        </w:rPr>
        <w:t xml:space="preserve"> za sljedeće TAG podružnice/zemlje: Bugarska, Slovenija, </w:t>
      </w:r>
      <w:r w:rsidRPr="00FD384B">
        <w:rPr>
          <w:rFonts w:ascii="Times New Roman" w:hAnsi="Times New Roman" w:cs="Times New Roman"/>
          <w:u w:val="single"/>
          <w:lang w:val="hr-HR"/>
        </w:rPr>
        <w:t>Hrvatska</w:t>
      </w:r>
      <w:r w:rsidRPr="00FD384B">
        <w:rPr>
          <w:rFonts w:ascii="Times New Roman" w:hAnsi="Times New Roman" w:cs="Times New Roman"/>
          <w:lang w:val="hr-HR"/>
        </w:rPr>
        <w:t xml:space="preserve">, Makedonija, </w:t>
      </w:r>
      <w:proofErr w:type="spellStart"/>
      <w:r w:rsidRPr="00FD384B">
        <w:rPr>
          <w:rFonts w:ascii="Times New Roman" w:hAnsi="Times New Roman" w:cs="Times New Roman"/>
          <w:lang w:val="hr-HR"/>
        </w:rPr>
        <w:t>Bjelarus</w:t>
      </w:r>
      <w:proofErr w:type="spellEnd"/>
      <w:r w:rsidRPr="00FD384B">
        <w:rPr>
          <w:rFonts w:ascii="Times New Roman" w:hAnsi="Times New Roman" w:cs="Times New Roman"/>
          <w:lang w:val="hr-HR"/>
        </w:rPr>
        <w:t xml:space="preserve"> i Srbija. Iako je odredbama članka 36. Euro-Mediteranskog sporazuma vrlo teško je izmijeniti postojeću odluku tuniskih </w:t>
      </w:r>
      <w:proofErr w:type="spellStart"/>
      <w:r w:rsidRPr="00FD384B">
        <w:rPr>
          <w:rFonts w:ascii="Times New Roman" w:hAnsi="Times New Roman" w:cs="Times New Roman"/>
          <w:lang w:val="hr-HR"/>
        </w:rPr>
        <w:t>telekom</w:t>
      </w:r>
      <w:proofErr w:type="spellEnd"/>
      <w:r w:rsidRPr="00FD384B">
        <w:rPr>
          <w:rFonts w:ascii="Times New Roman" w:hAnsi="Times New Roman" w:cs="Times New Roman"/>
          <w:lang w:val="hr-HR"/>
        </w:rPr>
        <w:t xml:space="preserve"> operatera. Potrebno je poticati ukidanje nepoštene trgovačke prakse u pregovorima oko produbljivanja postojećeg trgovinskog sporazuma s Tunisom, usklađivanje s EU standardima, poticati tunisku stranu da se ovim odlukama iskrivljuju odredbe o zaštiti tržišnog natjecanja, te dostavljati informacije nadležnom tijelu u EU (DG </w:t>
      </w:r>
      <w:proofErr w:type="spellStart"/>
      <w:r w:rsidRPr="00FD384B">
        <w:rPr>
          <w:rFonts w:ascii="Times New Roman" w:hAnsi="Times New Roman" w:cs="Times New Roman"/>
          <w:lang w:val="hr-HR"/>
        </w:rPr>
        <w:t>Competition</w:t>
      </w:r>
      <w:proofErr w:type="spellEnd"/>
      <w:r w:rsidRPr="00FD384B">
        <w:rPr>
          <w:rFonts w:ascii="Times New Roman" w:hAnsi="Times New Roman" w:cs="Times New Roman"/>
          <w:lang w:val="hr-HR"/>
        </w:rPr>
        <w:t xml:space="preserve">) o problemima u poslovanju u Tunisu. EK je izvijestila da se pokušava riješiti ovo pitanje u razgovorima s tuniskom stranom.  HR </w:t>
      </w:r>
      <w:r>
        <w:rPr>
          <w:rFonts w:ascii="Times New Roman" w:hAnsi="Times New Roman" w:cs="Times New Roman"/>
          <w:lang w:val="hr-HR"/>
        </w:rPr>
        <w:t xml:space="preserve">je </w:t>
      </w:r>
      <w:r w:rsidRPr="00FD384B">
        <w:rPr>
          <w:rFonts w:ascii="Times New Roman" w:hAnsi="Times New Roman" w:cs="Times New Roman"/>
          <w:lang w:val="hr-HR"/>
        </w:rPr>
        <w:t>zatražila daljnje praćenje i moguće rješavanje ove odluke tuniskih telekomunikacijskih operatera.</w:t>
      </w:r>
    </w:p>
    <w:p w:rsidR="002A1D22" w:rsidRPr="002A1D22" w:rsidRDefault="002A1D22" w:rsidP="002A1D22">
      <w:pPr>
        <w:jc w:val="both"/>
        <w:rPr>
          <w:rFonts w:ascii="Times New Roman" w:hAnsi="Times New Roman" w:cs="Times New Roman"/>
          <w:b/>
          <w:lang w:val="hr-HR"/>
        </w:rPr>
      </w:pPr>
      <w:r w:rsidRPr="002A1D22">
        <w:rPr>
          <w:rFonts w:ascii="Times New Roman" w:hAnsi="Times New Roman" w:cs="Times New Roman"/>
          <w:b/>
          <w:lang w:val="hr-HR"/>
        </w:rPr>
        <w:t>Carine za uvoz pneumatskih guma</w:t>
      </w:r>
    </w:p>
    <w:p w:rsidR="000A457C" w:rsidRDefault="00446A1F" w:rsidP="00446A1F">
      <w:pPr>
        <w:pStyle w:val="ListParagraph"/>
        <w:numPr>
          <w:ilvl w:val="0"/>
          <w:numId w:val="3"/>
        </w:numPr>
        <w:jc w:val="both"/>
        <w:rPr>
          <w:rFonts w:ascii="Times New Roman" w:hAnsi="Times New Roman" w:cs="Times New Roman"/>
          <w:lang w:val="hr-HR"/>
        </w:rPr>
      </w:pPr>
      <w:r w:rsidRPr="00446A1F">
        <w:rPr>
          <w:rFonts w:ascii="Times New Roman" w:hAnsi="Times New Roman" w:cs="Times New Roman"/>
          <w:lang w:val="hr-HR"/>
        </w:rPr>
        <w:t>Na pneumatske gume primjenjuju se carine u okviru tarifnih kvota, te je zatraženo r</w:t>
      </w:r>
      <w:r>
        <w:rPr>
          <w:rFonts w:ascii="Times New Roman" w:hAnsi="Times New Roman" w:cs="Times New Roman"/>
          <w:lang w:val="hr-HR"/>
        </w:rPr>
        <w:t>ješavanje ovog pitanja kroz trgovinski sporazum</w:t>
      </w:r>
    </w:p>
    <w:p w:rsidR="00446A1F" w:rsidRDefault="00446A1F" w:rsidP="00446A1F">
      <w:pPr>
        <w:pStyle w:val="ListParagraph"/>
        <w:numPr>
          <w:ilvl w:val="0"/>
          <w:numId w:val="3"/>
        </w:numPr>
        <w:jc w:val="both"/>
        <w:rPr>
          <w:rFonts w:ascii="Times New Roman" w:hAnsi="Times New Roman" w:cs="Times New Roman"/>
          <w:lang w:val="hr-HR"/>
        </w:rPr>
      </w:pPr>
      <w:r>
        <w:rPr>
          <w:rFonts w:ascii="Times New Roman" w:hAnsi="Times New Roman" w:cs="Times New Roman"/>
          <w:lang w:val="hr-HR"/>
        </w:rPr>
        <w:t xml:space="preserve">EK je u proljeće 2015. uputila pismo Tunisu s navedenim zahtjevom   </w:t>
      </w:r>
    </w:p>
    <w:p w:rsidR="007C05EE" w:rsidRDefault="007C05EE" w:rsidP="007C05EE">
      <w:pPr>
        <w:ind w:left="7080"/>
        <w:jc w:val="both"/>
        <w:rPr>
          <w:rFonts w:ascii="Times New Roman" w:hAnsi="Times New Roman" w:cs="Times New Roman"/>
          <w:lang w:val="hr-HR"/>
        </w:rPr>
      </w:pPr>
    </w:p>
    <w:p w:rsidR="007C05EE" w:rsidRDefault="007C05EE" w:rsidP="007C05EE">
      <w:pPr>
        <w:ind w:left="7080"/>
        <w:jc w:val="both"/>
        <w:rPr>
          <w:rFonts w:ascii="Times New Roman" w:hAnsi="Times New Roman" w:cs="Times New Roman"/>
          <w:lang w:val="hr-HR"/>
        </w:rPr>
      </w:pPr>
      <w:bookmarkStart w:id="0" w:name="_GoBack"/>
      <w:bookmarkEnd w:id="0"/>
      <w:r>
        <w:rPr>
          <w:rFonts w:ascii="Times New Roman" w:hAnsi="Times New Roman" w:cs="Times New Roman"/>
          <w:lang w:val="hr-HR"/>
        </w:rPr>
        <w:t>10. siječanj 2017.</w:t>
      </w:r>
    </w:p>
    <w:p w:rsidR="007C05EE" w:rsidRPr="007C05EE" w:rsidRDefault="007C05EE" w:rsidP="007C05EE">
      <w:pPr>
        <w:ind w:left="7080"/>
        <w:jc w:val="both"/>
        <w:rPr>
          <w:rFonts w:ascii="Times New Roman" w:hAnsi="Times New Roman" w:cs="Times New Roman"/>
          <w:lang w:val="hr-HR"/>
        </w:rPr>
      </w:pPr>
    </w:p>
    <w:sectPr w:rsidR="007C05EE" w:rsidRPr="007C05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15" w:rsidRDefault="00CB7A15" w:rsidP="00926F48">
      <w:pPr>
        <w:spacing w:after="0" w:line="240" w:lineRule="auto"/>
      </w:pPr>
      <w:r>
        <w:separator/>
      </w:r>
    </w:p>
  </w:endnote>
  <w:endnote w:type="continuationSeparator" w:id="0">
    <w:p w:rsidR="00CB7A15" w:rsidRDefault="00CB7A15" w:rsidP="0092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15" w:rsidRDefault="00CB7A15" w:rsidP="00926F48">
      <w:pPr>
        <w:spacing w:after="0" w:line="240" w:lineRule="auto"/>
      </w:pPr>
      <w:r>
        <w:separator/>
      </w:r>
    </w:p>
  </w:footnote>
  <w:footnote w:type="continuationSeparator" w:id="0">
    <w:p w:rsidR="00CB7A15" w:rsidRDefault="00CB7A15" w:rsidP="00926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CDD2071F58D42A18477B6F55D77C631"/>
      </w:placeholder>
      <w:dataBinding w:prefixMappings="xmlns:ns0='http://schemas.openxmlformats.org/package/2006/metadata/core-properties' xmlns:ns1='http://purl.org/dc/elements/1.1/'" w:xpath="/ns0:coreProperties[1]/ns1:title[1]" w:storeItemID="{6C3C8BC8-F283-45AE-878A-BAB7291924A1}"/>
      <w:text/>
    </w:sdtPr>
    <w:sdtEndPr/>
    <w:sdtContent>
      <w:p w:rsidR="00926F48" w:rsidRDefault="00926F4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Prepreke</w:t>
        </w:r>
        <w:proofErr w:type="spellEnd"/>
        <w:r>
          <w:rPr>
            <w:rFonts w:asciiTheme="majorHAnsi" w:eastAsiaTheme="majorEastAsia" w:hAnsiTheme="majorHAnsi" w:cstheme="majorBidi"/>
            <w:sz w:val="32"/>
            <w:szCs w:val="32"/>
          </w:rPr>
          <w:t xml:space="preserve"> u </w:t>
        </w:r>
        <w:proofErr w:type="spellStart"/>
        <w:r>
          <w:rPr>
            <w:rFonts w:asciiTheme="majorHAnsi" w:eastAsiaTheme="majorEastAsia" w:hAnsiTheme="majorHAnsi" w:cstheme="majorBidi"/>
            <w:sz w:val="32"/>
            <w:szCs w:val="32"/>
          </w:rPr>
          <w:t>trgovini</w:t>
        </w:r>
        <w:proofErr w:type="spellEnd"/>
        <w:r>
          <w:rPr>
            <w:rFonts w:asciiTheme="majorHAnsi" w:eastAsiaTheme="majorEastAsia" w:hAnsiTheme="majorHAnsi" w:cstheme="majorBidi"/>
            <w:sz w:val="32"/>
            <w:szCs w:val="32"/>
          </w:rPr>
          <w:t xml:space="preserve"> s </w:t>
        </w:r>
        <w:proofErr w:type="spellStart"/>
        <w:r>
          <w:rPr>
            <w:rFonts w:asciiTheme="majorHAnsi" w:eastAsiaTheme="majorEastAsia" w:hAnsiTheme="majorHAnsi" w:cstheme="majorBidi"/>
            <w:sz w:val="32"/>
            <w:szCs w:val="32"/>
          </w:rPr>
          <w:t>Tunisom</w:t>
        </w:r>
        <w:proofErr w:type="spellEnd"/>
      </w:p>
    </w:sdtContent>
  </w:sdt>
  <w:p w:rsidR="00926F48" w:rsidRDefault="0092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373"/>
    <w:multiLevelType w:val="hybridMultilevel"/>
    <w:tmpl w:val="944A83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D0B27EC"/>
    <w:multiLevelType w:val="hybridMultilevel"/>
    <w:tmpl w:val="B6F44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F241522"/>
    <w:multiLevelType w:val="hybridMultilevel"/>
    <w:tmpl w:val="D72EA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B0"/>
    <w:rsid w:val="000A457C"/>
    <w:rsid w:val="001073F4"/>
    <w:rsid w:val="002A1D22"/>
    <w:rsid w:val="0032251A"/>
    <w:rsid w:val="00446A1F"/>
    <w:rsid w:val="00502F3E"/>
    <w:rsid w:val="00515BDF"/>
    <w:rsid w:val="006E47B0"/>
    <w:rsid w:val="007C05EE"/>
    <w:rsid w:val="00926F48"/>
    <w:rsid w:val="00B56504"/>
    <w:rsid w:val="00B708B4"/>
    <w:rsid w:val="00CB7A15"/>
    <w:rsid w:val="00D83665"/>
    <w:rsid w:val="00DB537D"/>
    <w:rsid w:val="00FD38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B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7B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504"/>
    <w:pPr>
      <w:ind w:left="720"/>
      <w:contextualSpacing/>
    </w:pPr>
  </w:style>
  <w:style w:type="paragraph" w:styleId="Header">
    <w:name w:val="header"/>
    <w:basedOn w:val="Normal"/>
    <w:link w:val="HeaderChar"/>
    <w:uiPriority w:val="99"/>
    <w:unhideWhenUsed/>
    <w:rsid w:val="00926F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6F48"/>
    <w:rPr>
      <w:lang w:val="en-GB"/>
    </w:rPr>
  </w:style>
  <w:style w:type="paragraph" w:styleId="Footer">
    <w:name w:val="footer"/>
    <w:basedOn w:val="Normal"/>
    <w:link w:val="FooterChar"/>
    <w:uiPriority w:val="99"/>
    <w:unhideWhenUsed/>
    <w:rsid w:val="00926F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6F48"/>
    <w:rPr>
      <w:lang w:val="en-GB"/>
    </w:rPr>
  </w:style>
  <w:style w:type="paragraph" w:styleId="BalloonText">
    <w:name w:val="Balloon Text"/>
    <w:basedOn w:val="Normal"/>
    <w:link w:val="BalloonTextChar"/>
    <w:uiPriority w:val="99"/>
    <w:semiHidden/>
    <w:unhideWhenUsed/>
    <w:rsid w:val="00926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4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B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7B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504"/>
    <w:pPr>
      <w:ind w:left="720"/>
      <w:contextualSpacing/>
    </w:pPr>
  </w:style>
  <w:style w:type="paragraph" w:styleId="Header">
    <w:name w:val="header"/>
    <w:basedOn w:val="Normal"/>
    <w:link w:val="HeaderChar"/>
    <w:uiPriority w:val="99"/>
    <w:unhideWhenUsed/>
    <w:rsid w:val="00926F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6F48"/>
    <w:rPr>
      <w:lang w:val="en-GB"/>
    </w:rPr>
  </w:style>
  <w:style w:type="paragraph" w:styleId="Footer">
    <w:name w:val="footer"/>
    <w:basedOn w:val="Normal"/>
    <w:link w:val="FooterChar"/>
    <w:uiPriority w:val="99"/>
    <w:unhideWhenUsed/>
    <w:rsid w:val="00926F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6F48"/>
    <w:rPr>
      <w:lang w:val="en-GB"/>
    </w:rPr>
  </w:style>
  <w:style w:type="paragraph" w:styleId="BalloonText">
    <w:name w:val="Balloon Text"/>
    <w:basedOn w:val="Normal"/>
    <w:link w:val="BalloonTextChar"/>
    <w:uiPriority w:val="99"/>
    <w:semiHidden/>
    <w:unhideWhenUsed/>
    <w:rsid w:val="00926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4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DD2071F58D42A18477B6F55D77C631"/>
        <w:category>
          <w:name w:val="General"/>
          <w:gallery w:val="placeholder"/>
        </w:category>
        <w:types>
          <w:type w:val="bbPlcHdr"/>
        </w:types>
        <w:behaviors>
          <w:behavior w:val="content"/>
        </w:behaviors>
        <w:guid w:val="{2464DDD7-57E9-41C8-A5FF-C38823B8F209}"/>
      </w:docPartPr>
      <w:docPartBody>
        <w:p w:rsidR="00991B08" w:rsidRDefault="00921200" w:rsidP="00921200">
          <w:pPr>
            <w:pStyle w:val="BCDD2071F58D42A18477B6F55D77C6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00"/>
    <w:rsid w:val="003F5423"/>
    <w:rsid w:val="00921200"/>
    <w:rsid w:val="00991B08"/>
    <w:rsid w:val="00D069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D2071F58D42A18477B6F55D77C631">
    <w:name w:val="BCDD2071F58D42A18477B6F55D77C631"/>
    <w:rsid w:val="009212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D2071F58D42A18477B6F55D77C631">
    <w:name w:val="BCDD2071F58D42A18477B6F55D77C631"/>
    <w:rsid w:val="00921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Prepreke u trgovini s Tunisom</vt:lpstr>
    </vt:vector>
  </TitlesOfParts>
  <Company>MVPEI</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Prepreke u trgovini s Tunisom</dc:title>
  <dc:creator>Tatjana Vinković</dc:creator>
  <cp:lastModifiedBy>Tatjana Vinković</cp:lastModifiedBy>
  <cp:revision>9</cp:revision>
  <cp:lastPrinted>2017-01-10T13:09:00Z</cp:lastPrinted>
  <dcterms:created xsi:type="dcterms:W3CDTF">2017-01-10T12:06:00Z</dcterms:created>
  <dcterms:modified xsi:type="dcterms:W3CDTF">2017-01-10T13:11:00Z</dcterms:modified>
</cp:coreProperties>
</file>