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3E9" w:rsidRDefault="008D74B4">
      <w:pPr>
        <w:shd w:val="clear" w:color="auto" w:fill="FFFFFF" w:themeFill="background1"/>
        <w:spacing w:before="0"/>
        <w:jc w:val="center"/>
        <w:rPr>
          <w:rFonts w:ascii="Times New Roman" w:hAnsi="Times New Roman"/>
          <w:lang w:val="hr-HR"/>
        </w:rPr>
      </w:pPr>
      <w:r>
        <w:rPr>
          <w:rFonts w:ascii="Times New Roman" w:hAnsi="Times New Roman"/>
          <w:noProof/>
          <w:lang w:val="hr-HR" w:eastAsia="hr-HR"/>
        </w:rPr>
        <w:drawing>
          <wp:inline distT="0" distB="0" distL="0" distR="0">
            <wp:extent cx="1905000" cy="514350"/>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inline>
        </w:drawing>
      </w: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jc w:val="center"/>
        <w:rPr>
          <w:rFonts w:ascii="Times New Roman" w:hAnsi="Times New Roman"/>
          <w:b/>
          <w:lang w:val="hr-HR"/>
        </w:rPr>
      </w:pPr>
    </w:p>
    <w:p w:rsidR="00A443E9" w:rsidRDefault="00A443E9">
      <w:pPr>
        <w:shd w:val="clear" w:color="auto" w:fill="FFFFFF" w:themeFill="background1"/>
        <w:spacing w:before="0"/>
        <w:jc w:val="center"/>
        <w:rPr>
          <w:rFonts w:ascii="Times New Roman" w:hAnsi="Times New Roman"/>
          <w:b/>
          <w:lang w:val="hr-HR"/>
        </w:rPr>
      </w:pPr>
    </w:p>
    <w:p w:rsidR="00A443E9" w:rsidRDefault="00A443E9">
      <w:pPr>
        <w:shd w:val="clear" w:color="auto" w:fill="FFFFFF" w:themeFill="background1"/>
        <w:spacing w:before="0"/>
        <w:jc w:val="center"/>
        <w:rPr>
          <w:rFonts w:ascii="Times New Roman" w:hAnsi="Times New Roman"/>
          <w:b/>
          <w:lang w:val="hr-HR"/>
        </w:rPr>
      </w:pPr>
    </w:p>
    <w:p w:rsidR="00A443E9" w:rsidRDefault="008D74B4">
      <w:pPr>
        <w:shd w:val="clear" w:color="auto" w:fill="FFFFFF" w:themeFill="background1"/>
        <w:spacing w:before="0"/>
        <w:jc w:val="center"/>
        <w:rPr>
          <w:rFonts w:ascii="Times New Roman" w:hAnsi="Times New Roman"/>
          <w:b/>
          <w:lang w:val="hr-HR"/>
        </w:rPr>
      </w:pPr>
      <w:r>
        <w:rPr>
          <w:rFonts w:ascii="Times New Roman" w:hAnsi="Times New Roman"/>
          <w:b/>
          <w:lang w:val="hr-HR"/>
        </w:rPr>
        <w:t>UPUTE ZA PRIJAVITELJE</w:t>
      </w:r>
    </w:p>
    <w:p w:rsidR="00A443E9" w:rsidRDefault="008D74B4">
      <w:pPr>
        <w:shd w:val="clear" w:color="auto" w:fill="FFFFFF" w:themeFill="background1"/>
        <w:spacing w:before="0"/>
        <w:jc w:val="center"/>
        <w:rPr>
          <w:rFonts w:ascii="Times New Roman" w:hAnsi="Times New Roman"/>
          <w:b/>
          <w:lang w:val="hr-HR"/>
        </w:rPr>
      </w:pPr>
      <w:r>
        <w:rPr>
          <w:rFonts w:ascii="Times New Roman" w:hAnsi="Times New Roman"/>
          <w:b/>
          <w:lang w:val="hr-HR"/>
        </w:rPr>
        <w:t>E - IMPULS</w:t>
      </w:r>
    </w:p>
    <w:p w:rsidR="00A443E9" w:rsidRDefault="00A443E9">
      <w:pPr>
        <w:pStyle w:val="Header"/>
        <w:shd w:val="clear" w:color="auto" w:fill="FFFFFF" w:themeFill="background1"/>
        <w:spacing w:before="0"/>
        <w:rPr>
          <w:rFonts w:ascii="Times New Roman" w:hAnsi="Times New Roman"/>
          <w:lang w:val="hr-HR"/>
        </w:rPr>
      </w:pPr>
    </w:p>
    <w:p w:rsidR="00A443E9" w:rsidRDefault="008D74B4">
      <w:pPr>
        <w:pStyle w:val="Header"/>
        <w:shd w:val="clear" w:color="auto" w:fill="FFFFFF" w:themeFill="background1"/>
        <w:spacing w:before="0"/>
        <w:jc w:val="center"/>
        <w:rPr>
          <w:rFonts w:ascii="Times New Roman" w:hAnsi="Times New Roman"/>
          <w:lang w:val="hr-HR"/>
        </w:rPr>
      </w:pPr>
      <w:r>
        <w:rPr>
          <w:rFonts w:ascii="Times New Roman" w:hAnsi="Times New Roman"/>
          <w:highlight w:val="yellow"/>
          <w:lang w:val="hr-HR"/>
        </w:rPr>
        <w:t>REFERENTNA OZNAKA:</w:t>
      </w:r>
      <w:r>
        <w:rPr>
          <w:rFonts w:ascii="Times New Roman" w:hAnsi="Times New Roman"/>
          <w:lang w:val="hr-HR"/>
        </w:rPr>
        <w:t xml:space="preserve"> </w:t>
      </w:r>
    </w:p>
    <w:p w:rsidR="00A443E9" w:rsidRDefault="00A443E9">
      <w:pPr>
        <w:pStyle w:val="Heade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rPr>
          <w:rFonts w:ascii="Times New Roman" w:hAnsi="Times New Roman"/>
          <w:lang w:val="hr-HR"/>
        </w:rPr>
      </w:pPr>
    </w:p>
    <w:p w:rsidR="00A443E9" w:rsidRDefault="008D74B4">
      <w:pPr>
        <w:shd w:val="clear" w:color="auto" w:fill="FFFFFF" w:themeFill="background1"/>
        <w:spacing w:before="0"/>
        <w:jc w:val="center"/>
        <w:rPr>
          <w:rFonts w:ascii="Times New Roman" w:hAnsi="Times New Roman"/>
          <w:lang w:val="hr-HR"/>
        </w:rPr>
      </w:pPr>
      <w:r>
        <w:rPr>
          <w:rFonts w:ascii="Times New Roman" w:hAnsi="Times New Roman"/>
          <w:noProof/>
          <w:lang w:val="hr-HR" w:eastAsia="hr-HR"/>
        </w:rPr>
        <w:drawing>
          <wp:inline distT="0" distB="0" distL="0" distR="0">
            <wp:extent cx="5761355" cy="993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993775"/>
                    </a:xfrm>
                    <a:prstGeom prst="rect">
                      <a:avLst/>
                    </a:prstGeom>
                    <a:noFill/>
                  </pic:spPr>
                </pic:pic>
              </a:graphicData>
            </a:graphic>
          </wp:inline>
        </w:drawing>
      </w:r>
    </w:p>
    <w:p w:rsidR="00A443E9" w:rsidRDefault="00A443E9">
      <w:pPr>
        <w:pBdr>
          <w:bottom w:val="single" w:sz="12" w:space="1" w:color="auto"/>
        </w:pBdr>
        <w:rPr>
          <w:rFonts w:eastAsia="Calibri"/>
          <w:lang w:eastAsia="en-US"/>
        </w:rPr>
      </w:pPr>
    </w:p>
    <w:p w:rsidR="00A443E9" w:rsidRDefault="008D74B4">
      <w:pPr>
        <w:jc w:val="center"/>
        <w:rPr>
          <w:rFonts w:ascii="Times New Roman" w:eastAsia="Calibri" w:hAnsi="Times New Roman"/>
          <w:i/>
          <w:lang w:eastAsia="en-US"/>
        </w:rPr>
      </w:pPr>
      <w:r>
        <w:rPr>
          <w:rFonts w:ascii="Times New Roman" w:eastAsia="Calibri" w:hAnsi="Times New Roman"/>
          <w:i/>
          <w:lang w:eastAsia="en-US"/>
        </w:rPr>
        <w:t xml:space="preserve">Ovaj poziv se financira iz Europskog </w:t>
      </w:r>
      <w:proofErr w:type="gramStart"/>
      <w:r>
        <w:rPr>
          <w:rFonts w:ascii="Times New Roman" w:eastAsia="Calibri" w:hAnsi="Times New Roman"/>
          <w:i/>
          <w:lang w:eastAsia="en-US"/>
        </w:rPr>
        <w:t>fonda</w:t>
      </w:r>
      <w:proofErr w:type="gramEnd"/>
      <w:r>
        <w:rPr>
          <w:rFonts w:ascii="Times New Roman" w:eastAsia="Calibri" w:hAnsi="Times New Roman"/>
          <w:i/>
          <w:lang w:eastAsia="en-US"/>
        </w:rPr>
        <w:t xml:space="preserve"> za regionalni razvoj</w:t>
      </w:r>
    </w:p>
    <w:p w:rsidR="00A443E9" w:rsidRDefault="008D74B4">
      <w:pPr>
        <w:pBdr>
          <w:bottom w:val="single" w:sz="12" w:space="1" w:color="auto"/>
        </w:pBdr>
        <w:shd w:val="clear" w:color="auto" w:fill="FFFFFF" w:themeFill="background1"/>
        <w:spacing w:before="0"/>
        <w:jc w:val="left"/>
        <w:rPr>
          <w:rFonts w:ascii="Times New Roman" w:hAnsi="Times New Roman"/>
          <w:b/>
          <w:lang w:val="hr-HR"/>
        </w:rPr>
      </w:pPr>
      <w:r>
        <w:rPr>
          <w:rFonts w:ascii="Times New Roman" w:hAnsi="Times New Roman"/>
          <w:lang w:val="hr-HR"/>
        </w:rPr>
        <w:br w:type="page"/>
      </w:r>
      <w:r>
        <w:rPr>
          <w:rFonts w:ascii="Times New Roman" w:hAnsi="Times New Roman"/>
          <w:b/>
          <w:lang w:val="hr-HR"/>
        </w:rPr>
        <w:lastRenderedPageBreak/>
        <w:t>SADRŽAJ</w:t>
      </w:r>
    </w:p>
    <w:p w:rsidR="001F001A" w:rsidRDefault="008D74B4">
      <w:pPr>
        <w:pStyle w:val="TOC1"/>
        <w:tabs>
          <w:tab w:val="left" w:pos="480"/>
          <w:tab w:val="right" w:leader="dot" w:pos="9062"/>
        </w:tabs>
        <w:rPr>
          <w:rFonts w:asciiTheme="minorHAnsi" w:eastAsiaTheme="minorEastAsia" w:hAnsiTheme="minorHAnsi" w:cstheme="minorBidi"/>
          <w:noProof/>
          <w:sz w:val="22"/>
          <w:szCs w:val="22"/>
          <w:lang w:val="hr-HR" w:eastAsia="hr-HR"/>
        </w:rPr>
      </w:pPr>
      <w:r>
        <w:rPr>
          <w:rFonts w:ascii="Times New Roman" w:hAnsi="Times New Roman"/>
          <w:lang w:val="hr-HR"/>
        </w:rPr>
        <w:fldChar w:fldCharType="begin"/>
      </w:r>
      <w:r>
        <w:rPr>
          <w:rFonts w:ascii="Times New Roman" w:hAnsi="Times New Roman"/>
          <w:lang w:val="hr-HR"/>
        </w:rPr>
        <w:instrText xml:space="preserve"> TOC \o "1-2" \h \z \u </w:instrText>
      </w:r>
      <w:r>
        <w:rPr>
          <w:rFonts w:ascii="Times New Roman" w:hAnsi="Times New Roman"/>
          <w:lang w:val="hr-HR"/>
        </w:rPr>
        <w:fldChar w:fldCharType="separate"/>
      </w:r>
      <w:hyperlink w:anchor="_Toc455149214" w:history="1">
        <w:r w:rsidR="001F001A" w:rsidRPr="003F6A4D">
          <w:rPr>
            <w:rStyle w:val="Hyperlink"/>
            <w:rFonts w:ascii="Times New Roman" w:hAnsi="Times New Roman"/>
            <w:noProof/>
            <w:lang w:val="hr-HR"/>
          </w:rPr>
          <w:t>1</w:t>
        </w:r>
        <w:r w:rsidR="001F001A">
          <w:rPr>
            <w:rFonts w:asciiTheme="minorHAnsi" w:eastAsiaTheme="minorEastAsia" w:hAnsiTheme="minorHAnsi" w:cstheme="minorBidi"/>
            <w:noProof/>
            <w:sz w:val="22"/>
            <w:szCs w:val="22"/>
            <w:lang w:val="hr-HR" w:eastAsia="hr-HR"/>
          </w:rPr>
          <w:tab/>
        </w:r>
        <w:r w:rsidR="001F001A" w:rsidRPr="003F6A4D">
          <w:rPr>
            <w:rStyle w:val="Hyperlink"/>
            <w:rFonts w:ascii="Times New Roman" w:hAnsi="Times New Roman"/>
            <w:noProof/>
            <w:lang w:val="hr-HR"/>
          </w:rPr>
          <w:t>TEMELJI I OPĆE ODREDBE</w:t>
        </w:r>
        <w:r w:rsidR="001F001A">
          <w:rPr>
            <w:noProof/>
            <w:webHidden/>
          </w:rPr>
          <w:tab/>
        </w:r>
        <w:r w:rsidR="001F001A">
          <w:rPr>
            <w:noProof/>
            <w:webHidden/>
          </w:rPr>
          <w:fldChar w:fldCharType="begin"/>
        </w:r>
        <w:r w:rsidR="001F001A">
          <w:rPr>
            <w:noProof/>
            <w:webHidden/>
          </w:rPr>
          <w:instrText xml:space="preserve"> PAGEREF _Toc455149214 \h </w:instrText>
        </w:r>
        <w:r w:rsidR="001F001A">
          <w:rPr>
            <w:noProof/>
            <w:webHidden/>
          </w:rPr>
        </w:r>
        <w:r w:rsidR="001F001A">
          <w:rPr>
            <w:noProof/>
            <w:webHidden/>
          </w:rPr>
          <w:fldChar w:fldCharType="separate"/>
        </w:r>
        <w:r w:rsidR="001F001A">
          <w:rPr>
            <w:noProof/>
            <w:webHidden/>
          </w:rPr>
          <w:t>4</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15" w:history="1">
        <w:r w:rsidR="001F001A" w:rsidRPr="003F6A4D">
          <w:rPr>
            <w:rStyle w:val="Hyperlink"/>
            <w:noProof/>
            <w:lang w:val="hr-HR"/>
          </w:rPr>
          <w:t>1.1</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Uvod</w:t>
        </w:r>
        <w:r w:rsidR="001F001A">
          <w:rPr>
            <w:noProof/>
            <w:webHidden/>
          </w:rPr>
          <w:tab/>
        </w:r>
        <w:r w:rsidR="001F001A">
          <w:rPr>
            <w:noProof/>
            <w:webHidden/>
          </w:rPr>
          <w:fldChar w:fldCharType="begin"/>
        </w:r>
        <w:r w:rsidR="001F001A">
          <w:rPr>
            <w:noProof/>
            <w:webHidden/>
          </w:rPr>
          <w:instrText xml:space="preserve"> PAGEREF _Toc455149215 \h </w:instrText>
        </w:r>
        <w:r w:rsidR="001F001A">
          <w:rPr>
            <w:noProof/>
            <w:webHidden/>
          </w:rPr>
        </w:r>
        <w:r w:rsidR="001F001A">
          <w:rPr>
            <w:noProof/>
            <w:webHidden/>
          </w:rPr>
          <w:fldChar w:fldCharType="separate"/>
        </w:r>
        <w:r w:rsidR="001F001A">
          <w:rPr>
            <w:noProof/>
            <w:webHidden/>
          </w:rPr>
          <w:t>4</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16" w:history="1">
        <w:r w:rsidR="001F001A" w:rsidRPr="003F6A4D">
          <w:rPr>
            <w:rStyle w:val="Hyperlink"/>
            <w:noProof/>
            <w:lang w:val="hr-HR"/>
          </w:rPr>
          <w:t>1.2</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Zakonodavni i strateški okvir</w:t>
        </w:r>
        <w:r w:rsidR="001F001A">
          <w:rPr>
            <w:noProof/>
            <w:webHidden/>
          </w:rPr>
          <w:tab/>
        </w:r>
        <w:r w:rsidR="001F001A">
          <w:rPr>
            <w:noProof/>
            <w:webHidden/>
          </w:rPr>
          <w:fldChar w:fldCharType="begin"/>
        </w:r>
        <w:r w:rsidR="001F001A">
          <w:rPr>
            <w:noProof/>
            <w:webHidden/>
          </w:rPr>
          <w:instrText xml:space="preserve"> PAGEREF _Toc455149216 \h </w:instrText>
        </w:r>
        <w:r w:rsidR="001F001A">
          <w:rPr>
            <w:noProof/>
            <w:webHidden/>
          </w:rPr>
        </w:r>
        <w:r w:rsidR="001F001A">
          <w:rPr>
            <w:noProof/>
            <w:webHidden/>
          </w:rPr>
          <w:fldChar w:fldCharType="separate"/>
        </w:r>
        <w:r w:rsidR="001F001A">
          <w:rPr>
            <w:noProof/>
            <w:webHidden/>
          </w:rPr>
          <w:t>5</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17" w:history="1">
        <w:r w:rsidR="001F001A" w:rsidRPr="003F6A4D">
          <w:rPr>
            <w:rStyle w:val="Hyperlink"/>
            <w:noProof/>
            <w:lang w:val="hr-HR"/>
          </w:rPr>
          <w:t>1.3</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Predmet, namjena i cilj Poziva</w:t>
        </w:r>
        <w:r w:rsidR="001F001A">
          <w:rPr>
            <w:noProof/>
            <w:webHidden/>
          </w:rPr>
          <w:tab/>
        </w:r>
        <w:r w:rsidR="001F001A">
          <w:rPr>
            <w:noProof/>
            <w:webHidden/>
          </w:rPr>
          <w:fldChar w:fldCharType="begin"/>
        </w:r>
        <w:r w:rsidR="001F001A">
          <w:rPr>
            <w:noProof/>
            <w:webHidden/>
          </w:rPr>
          <w:instrText xml:space="preserve"> PAGEREF _Toc455149217 \h </w:instrText>
        </w:r>
        <w:r w:rsidR="001F001A">
          <w:rPr>
            <w:noProof/>
            <w:webHidden/>
          </w:rPr>
        </w:r>
        <w:r w:rsidR="001F001A">
          <w:rPr>
            <w:noProof/>
            <w:webHidden/>
          </w:rPr>
          <w:fldChar w:fldCharType="separate"/>
        </w:r>
        <w:r w:rsidR="001F001A">
          <w:rPr>
            <w:noProof/>
            <w:webHidden/>
          </w:rPr>
          <w:t>6</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18" w:history="1">
        <w:r w:rsidR="001F001A" w:rsidRPr="003F6A4D">
          <w:rPr>
            <w:rStyle w:val="Hyperlink"/>
            <w:noProof/>
            <w:lang w:val="hr-HR"/>
          </w:rPr>
          <w:t>1.4</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Pokazatelji</w:t>
        </w:r>
        <w:r w:rsidR="001F001A">
          <w:rPr>
            <w:noProof/>
            <w:webHidden/>
          </w:rPr>
          <w:tab/>
        </w:r>
        <w:r w:rsidR="001F001A">
          <w:rPr>
            <w:noProof/>
            <w:webHidden/>
          </w:rPr>
          <w:fldChar w:fldCharType="begin"/>
        </w:r>
        <w:r w:rsidR="001F001A">
          <w:rPr>
            <w:noProof/>
            <w:webHidden/>
          </w:rPr>
          <w:instrText xml:space="preserve"> PAGEREF _Toc455149218 \h </w:instrText>
        </w:r>
        <w:r w:rsidR="001F001A">
          <w:rPr>
            <w:noProof/>
            <w:webHidden/>
          </w:rPr>
        </w:r>
        <w:r w:rsidR="001F001A">
          <w:rPr>
            <w:noProof/>
            <w:webHidden/>
          </w:rPr>
          <w:fldChar w:fldCharType="separate"/>
        </w:r>
        <w:r w:rsidR="001F001A">
          <w:rPr>
            <w:noProof/>
            <w:webHidden/>
          </w:rPr>
          <w:t>6</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19" w:history="1">
        <w:r w:rsidR="001F001A" w:rsidRPr="003F6A4D">
          <w:rPr>
            <w:rStyle w:val="Hyperlink"/>
            <w:noProof/>
            <w:lang w:val="hr-HR"/>
          </w:rPr>
          <w:t>1.5</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Financijska alokacija</w:t>
        </w:r>
        <w:r w:rsidR="001F001A">
          <w:rPr>
            <w:noProof/>
            <w:webHidden/>
          </w:rPr>
          <w:tab/>
        </w:r>
        <w:r w:rsidR="001F001A">
          <w:rPr>
            <w:noProof/>
            <w:webHidden/>
          </w:rPr>
          <w:fldChar w:fldCharType="begin"/>
        </w:r>
        <w:r w:rsidR="001F001A">
          <w:rPr>
            <w:noProof/>
            <w:webHidden/>
          </w:rPr>
          <w:instrText xml:space="preserve"> PAGEREF _Toc455149219 \h </w:instrText>
        </w:r>
        <w:r w:rsidR="001F001A">
          <w:rPr>
            <w:noProof/>
            <w:webHidden/>
          </w:rPr>
        </w:r>
        <w:r w:rsidR="001F001A">
          <w:rPr>
            <w:noProof/>
            <w:webHidden/>
          </w:rPr>
          <w:fldChar w:fldCharType="separate"/>
        </w:r>
        <w:r w:rsidR="001F001A">
          <w:rPr>
            <w:noProof/>
            <w:webHidden/>
          </w:rPr>
          <w:t>7</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20" w:history="1">
        <w:r w:rsidR="001F001A" w:rsidRPr="003F6A4D">
          <w:rPr>
            <w:rStyle w:val="Hyperlink"/>
            <w:noProof/>
            <w:lang w:val="hr-HR"/>
          </w:rPr>
          <w:t>1.6</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Vrste, iznos i intenziteti potpora</w:t>
        </w:r>
        <w:r w:rsidR="001F001A">
          <w:rPr>
            <w:noProof/>
            <w:webHidden/>
          </w:rPr>
          <w:tab/>
        </w:r>
        <w:r w:rsidR="001F001A">
          <w:rPr>
            <w:noProof/>
            <w:webHidden/>
          </w:rPr>
          <w:fldChar w:fldCharType="begin"/>
        </w:r>
        <w:r w:rsidR="001F001A">
          <w:rPr>
            <w:noProof/>
            <w:webHidden/>
          </w:rPr>
          <w:instrText xml:space="preserve"> PAGEREF _Toc455149220 \h </w:instrText>
        </w:r>
        <w:r w:rsidR="001F001A">
          <w:rPr>
            <w:noProof/>
            <w:webHidden/>
          </w:rPr>
        </w:r>
        <w:r w:rsidR="001F001A">
          <w:rPr>
            <w:noProof/>
            <w:webHidden/>
          </w:rPr>
          <w:fldChar w:fldCharType="separate"/>
        </w:r>
        <w:r w:rsidR="001F001A">
          <w:rPr>
            <w:noProof/>
            <w:webHidden/>
          </w:rPr>
          <w:t>8</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21" w:history="1">
        <w:r w:rsidR="001F001A" w:rsidRPr="003F6A4D">
          <w:rPr>
            <w:rStyle w:val="Hyperlink"/>
            <w:noProof/>
            <w:lang w:val="hr-HR"/>
          </w:rPr>
          <w:t>1.7</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Zbrajanje potpora</w:t>
        </w:r>
        <w:r w:rsidR="001F001A">
          <w:rPr>
            <w:noProof/>
            <w:webHidden/>
          </w:rPr>
          <w:tab/>
        </w:r>
        <w:r w:rsidR="001F001A">
          <w:rPr>
            <w:noProof/>
            <w:webHidden/>
          </w:rPr>
          <w:fldChar w:fldCharType="begin"/>
        </w:r>
        <w:r w:rsidR="001F001A">
          <w:rPr>
            <w:noProof/>
            <w:webHidden/>
          </w:rPr>
          <w:instrText xml:space="preserve"> PAGEREF _Toc455149221 \h </w:instrText>
        </w:r>
        <w:r w:rsidR="001F001A">
          <w:rPr>
            <w:noProof/>
            <w:webHidden/>
          </w:rPr>
        </w:r>
        <w:r w:rsidR="001F001A">
          <w:rPr>
            <w:noProof/>
            <w:webHidden/>
          </w:rPr>
          <w:fldChar w:fldCharType="separate"/>
        </w:r>
        <w:r w:rsidR="001F001A">
          <w:rPr>
            <w:noProof/>
            <w:webHidden/>
          </w:rPr>
          <w:t>9</w:t>
        </w:r>
        <w:r w:rsidR="001F001A">
          <w:rPr>
            <w:noProof/>
            <w:webHidden/>
          </w:rPr>
          <w:fldChar w:fldCharType="end"/>
        </w:r>
      </w:hyperlink>
    </w:p>
    <w:p w:rsidR="001F001A" w:rsidRDefault="000567AC">
      <w:pPr>
        <w:pStyle w:val="TOC1"/>
        <w:tabs>
          <w:tab w:val="left" w:pos="480"/>
          <w:tab w:val="right" w:leader="dot" w:pos="9062"/>
        </w:tabs>
        <w:rPr>
          <w:rFonts w:asciiTheme="minorHAnsi" w:eastAsiaTheme="minorEastAsia" w:hAnsiTheme="minorHAnsi" w:cstheme="minorBidi"/>
          <w:noProof/>
          <w:sz w:val="22"/>
          <w:szCs w:val="22"/>
          <w:lang w:val="hr-HR" w:eastAsia="hr-HR"/>
        </w:rPr>
      </w:pPr>
      <w:hyperlink w:anchor="_Toc455149222" w:history="1">
        <w:r w:rsidR="001F001A" w:rsidRPr="003F6A4D">
          <w:rPr>
            <w:rStyle w:val="Hyperlink"/>
            <w:rFonts w:ascii="Times New Roman" w:hAnsi="Times New Roman"/>
            <w:noProof/>
            <w:lang w:val="hr-HR"/>
          </w:rPr>
          <w:t>2</w:t>
        </w:r>
        <w:r w:rsidR="001F001A">
          <w:rPr>
            <w:rFonts w:asciiTheme="minorHAnsi" w:eastAsiaTheme="minorEastAsia" w:hAnsiTheme="minorHAnsi" w:cstheme="minorBidi"/>
            <w:noProof/>
            <w:sz w:val="22"/>
            <w:szCs w:val="22"/>
            <w:lang w:val="hr-HR" w:eastAsia="hr-HR"/>
          </w:rPr>
          <w:tab/>
        </w:r>
        <w:r w:rsidR="001F001A" w:rsidRPr="003F6A4D">
          <w:rPr>
            <w:rStyle w:val="Hyperlink"/>
            <w:rFonts w:ascii="Times New Roman" w:hAnsi="Times New Roman"/>
            <w:noProof/>
            <w:lang w:val="hr-HR"/>
          </w:rPr>
          <w:t>ZAHTJEVI ZA PRIJAVITELJE</w:t>
        </w:r>
        <w:r w:rsidR="001F001A">
          <w:rPr>
            <w:noProof/>
            <w:webHidden/>
          </w:rPr>
          <w:tab/>
        </w:r>
        <w:r w:rsidR="001F001A">
          <w:rPr>
            <w:noProof/>
            <w:webHidden/>
          </w:rPr>
          <w:fldChar w:fldCharType="begin"/>
        </w:r>
        <w:r w:rsidR="001F001A">
          <w:rPr>
            <w:noProof/>
            <w:webHidden/>
          </w:rPr>
          <w:instrText xml:space="preserve"> PAGEREF _Toc455149222 \h </w:instrText>
        </w:r>
        <w:r w:rsidR="001F001A">
          <w:rPr>
            <w:noProof/>
            <w:webHidden/>
          </w:rPr>
        </w:r>
        <w:r w:rsidR="001F001A">
          <w:rPr>
            <w:noProof/>
            <w:webHidden/>
          </w:rPr>
          <w:fldChar w:fldCharType="separate"/>
        </w:r>
        <w:r w:rsidR="001F001A">
          <w:rPr>
            <w:noProof/>
            <w:webHidden/>
          </w:rPr>
          <w:t>10</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23" w:history="1">
        <w:r w:rsidR="001F001A" w:rsidRPr="003F6A4D">
          <w:rPr>
            <w:rStyle w:val="Hyperlink"/>
            <w:noProof/>
            <w:lang w:val="hr-HR"/>
          </w:rPr>
          <w:t>2.1</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Prihvatljivost prijavitelja (Tko može sudjelovati?)</w:t>
        </w:r>
        <w:r w:rsidR="001F001A">
          <w:rPr>
            <w:noProof/>
            <w:webHidden/>
          </w:rPr>
          <w:tab/>
        </w:r>
        <w:r w:rsidR="001F001A">
          <w:rPr>
            <w:noProof/>
            <w:webHidden/>
          </w:rPr>
          <w:fldChar w:fldCharType="begin"/>
        </w:r>
        <w:r w:rsidR="001F001A">
          <w:rPr>
            <w:noProof/>
            <w:webHidden/>
          </w:rPr>
          <w:instrText xml:space="preserve"> PAGEREF _Toc455149223 \h </w:instrText>
        </w:r>
        <w:r w:rsidR="001F001A">
          <w:rPr>
            <w:noProof/>
            <w:webHidden/>
          </w:rPr>
        </w:r>
        <w:r w:rsidR="001F001A">
          <w:rPr>
            <w:noProof/>
            <w:webHidden/>
          </w:rPr>
          <w:fldChar w:fldCharType="separate"/>
        </w:r>
        <w:r w:rsidR="001F001A">
          <w:rPr>
            <w:noProof/>
            <w:webHidden/>
          </w:rPr>
          <w:t>10</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24" w:history="1">
        <w:r w:rsidR="001F001A" w:rsidRPr="003F6A4D">
          <w:rPr>
            <w:rStyle w:val="Hyperlink"/>
            <w:noProof/>
            <w:lang w:val="hr-HR"/>
          </w:rPr>
          <w:t>2.2</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Partneri i prihvatljivost partnera</w:t>
        </w:r>
        <w:r w:rsidR="001F001A">
          <w:rPr>
            <w:noProof/>
            <w:webHidden/>
          </w:rPr>
          <w:tab/>
        </w:r>
        <w:r w:rsidR="001F001A">
          <w:rPr>
            <w:noProof/>
            <w:webHidden/>
          </w:rPr>
          <w:fldChar w:fldCharType="begin"/>
        </w:r>
        <w:r w:rsidR="001F001A">
          <w:rPr>
            <w:noProof/>
            <w:webHidden/>
          </w:rPr>
          <w:instrText xml:space="preserve"> PAGEREF _Toc455149224 \h </w:instrText>
        </w:r>
        <w:r w:rsidR="001F001A">
          <w:rPr>
            <w:noProof/>
            <w:webHidden/>
          </w:rPr>
        </w:r>
        <w:r w:rsidR="001F001A">
          <w:rPr>
            <w:noProof/>
            <w:webHidden/>
          </w:rPr>
          <w:fldChar w:fldCharType="separate"/>
        </w:r>
        <w:r w:rsidR="001F001A">
          <w:rPr>
            <w:noProof/>
            <w:webHidden/>
          </w:rPr>
          <w:t>10</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25" w:history="1">
        <w:r w:rsidR="001F001A" w:rsidRPr="003F6A4D">
          <w:rPr>
            <w:rStyle w:val="Hyperlink"/>
            <w:noProof/>
            <w:lang w:val="hr-HR"/>
          </w:rPr>
          <w:t>2.3</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Broj projektnih prijava i potpora po prijavitelju</w:t>
        </w:r>
        <w:r w:rsidR="001F001A">
          <w:rPr>
            <w:noProof/>
            <w:webHidden/>
          </w:rPr>
          <w:tab/>
        </w:r>
        <w:r w:rsidR="001F001A">
          <w:rPr>
            <w:noProof/>
            <w:webHidden/>
          </w:rPr>
          <w:fldChar w:fldCharType="begin"/>
        </w:r>
        <w:r w:rsidR="001F001A">
          <w:rPr>
            <w:noProof/>
            <w:webHidden/>
          </w:rPr>
          <w:instrText xml:space="preserve"> PAGEREF _Toc455149225 \h </w:instrText>
        </w:r>
        <w:r w:rsidR="001F001A">
          <w:rPr>
            <w:noProof/>
            <w:webHidden/>
          </w:rPr>
        </w:r>
        <w:r w:rsidR="001F001A">
          <w:rPr>
            <w:noProof/>
            <w:webHidden/>
          </w:rPr>
          <w:fldChar w:fldCharType="separate"/>
        </w:r>
        <w:r w:rsidR="001F001A">
          <w:rPr>
            <w:noProof/>
            <w:webHidden/>
          </w:rPr>
          <w:t>10</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26" w:history="1">
        <w:r w:rsidR="001F001A" w:rsidRPr="003F6A4D">
          <w:rPr>
            <w:rStyle w:val="Hyperlink"/>
            <w:noProof/>
            <w:lang w:val="hr-HR"/>
          </w:rPr>
          <w:t>2.4</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Kriteriji za isključenje prijavitelja (Tko ne može sudjelovati?)</w:t>
        </w:r>
        <w:r w:rsidR="001F001A">
          <w:rPr>
            <w:noProof/>
            <w:webHidden/>
          </w:rPr>
          <w:tab/>
        </w:r>
        <w:r w:rsidR="001F001A">
          <w:rPr>
            <w:noProof/>
            <w:webHidden/>
          </w:rPr>
          <w:fldChar w:fldCharType="begin"/>
        </w:r>
        <w:r w:rsidR="001F001A">
          <w:rPr>
            <w:noProof/>
            <w:webHidden/>
          </w:rPr>
          <w:instrText xml:space="preserve"> PAGEREF _Toc455149226 \h </w:instrText>
        </w:r>
        <w:r w:rsidR="001F001A">
          <w:rPr>
            <w:noProof/>
            <w:webHidden/>
          </w:rPr>
        </w:r>
        <w:r w:rsidR="001F001A">
          <w:rPr>
            <w:noProof/>
            <w:webHidden/>
          </w:rPr>
          <w:fldChar w:fldCharType="separate"/>
        </w:r>
        <w:r w:rsidR="001F001A">
          <w:rPr>
            <w:noProof/>
            <w:webHidden/>
          </w:rPr>
          <w:t>10</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27" w:history="1">
        <w:r w:rsidR="001F001A" w:rsidRPr="003F6A4D">
          <w:rPr>
            <w:rStyle w:val="Hyperlink"/>
            <w:noProof/>
            <w:lang w:val="hr-HR"/>
          </w:rPr>
          <w:t>2.5</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Zahtjevi koji se se odnose na sposobnost prijavitelja, učinkovito korištenje sredstava i održivost rezultata projekta</w:t>
        </w:r>
        <w:r w:rsidR="001F001A">
          <w:rPr>
            <w:noProof/>
            <w:webHidden/>
          </w:rPr>
          <w:tab/>
        </w:r>
        <w:r w:rsidR="001F001A">
          <w:rPr>
            <w:noProof/>
            <w:webHidden/>
          </w:rPr>
          <w:fldChar w:fldCharType="begin"/>
        </w:r>
        <w:r w:rsidR="001F001A">
          <w:rPr>
            <w:noProof/>
            <w:webHidden/>
          </w:rPr>
          <w:instrText xml:space="preserve"> PAGEREF _Toc455149227 \h </w:instrText>
        </w:r>
        <w:r w:rsidR="001F001A">
          <w:rPr>
            <w:noProof/>
            <w:webHidden/>
          </w:rPr>
        </w:r>
        <w:r w:rsidR="001F001A">
          <w:rPr>
            <w:noProof/>
            <w:webHidden/>
          </w:rPr>
          <w:fldChar w:fldCharType="separate"/>
        </w:r>
        <w:r w:rsidR="001F001A">
          <w:rPr>
            <w:noProof/>
            <w:webHidden/>
          </w:rPr>
          <w:t>12</w:t>
        </w:r>
        <w:r w:rsidR="001F001A">
          <w:rPr>
            <w:noProof/>
            <w:webHidden/>
          </w:rPr>
          <w:fldChar w:fldCharType="end"/>
        </w:r>
      </w:hyperlink>
    </w:p>
    <w:p w:rsidR="001F001A" w:rsidRDefault="000567AC">
      <w:pPr>
        <w:pStyle w:val="TOC1"/>
        <w:tabs>
          <w:tab w:val="left" w:pos="480"/>
          <w:tab w:val="right" w:leader="dot" w:pos="9062"/>
        </w:tabs>
        <w:rPr>
          <w:rFonts w:asciiTheme="minorHAnsi" w:eastAsiaTheme="minorEastAsia" w:hAnsiTheme="minorHAnsi" w:cstheme="minorBidi"/>
          <w:noProof/>
          <w:sz w:val="22"/>
          <w:szCs w:val="22"/>
          <w:lang w:val="hr-HR" w:eastAsia="hr-HR"/>
        </w:rPr>
      </w:pPr>
      <w:hyperlink w:anchor="_Toc455149228" w:history="1">
        <w:r w:rsidR="001F001A" w:rsidRPr="003F6A4D">
          <w:rPr>
            <w:rStyle w:val="Hyperlink"/>
            <w:rFonts w:ascii="Times New Roman" w:hAnsi="Times New Roman"/>
            <w:noProof/>
            <w:lang w:val="hr-HR"/>
          </w:rPr>
          <w:t>3</w:t>
        </w:r>
        <w:r w:rsidR="001F001A">
          <w:rPr>
            <w:rFonts w:asciiTheme="minorHAnsi" w:eastAsiaTheme="minorEastAsia" w:hAnsiTheme="minorHAnsi" w:cstheme="minorBidi"/>
            <w:noProof/>
            <w:sz w:val="22"/>
            <w:szCs w:val="22"/>
            <w:lang w:val="hr-HR" w:eastAsia="hr-HR"/>
          </w:rPr>
          <w:tab/>
        </w:r>
        <w:r w:rsidR="001F001A" w:rsidRPr="003F6A4D">
          <w:rPr>
            <w:rStyle w:val="Hyperlink"/>
            <w:rFonts w:ascii="Times New Roman" w:hAnsi="Times New Roman"/>
            <w:noProof/>
            <w:lang w:val="hr-HR"/>
          </w:rPr>
          <w:t>OPĆI ZAHTJEVI POSTUPKA DODJELE</w:t>
        </w:r>
        <w:r w:rsidR="001F001A">
          <w:rPr>
            <w:noProof/>
            <w:webHidden/>
          </w:rPr>
          <w:tab/>
        </w:r>
        <w:r w:rsidR="001F001A">
          <w:rPr>
            <w:noProof/>
            <w:webHidden/>
          </w:rPr>
          <w:fldChar w:fldCharType="begin"/>
        </w:r>
        <w:r w:rsidR="001F001A">
          <w:rPr>
            <w:noProof/>
            <w:webHidden/>
          </w:rPr>
          <w:instrText xml:space="preserve"> PAGEREF _Toc455149228 \h </w:instrText>
        </w:r>
        <w:r w:rsidR="001F001A">
          <w:rPr>
            <w:noProof/>
            <w:webHidden/>
          </w:rPr>
        </w:r>
        <w:r w:rsidR="001F001A">
          <w:rPr>
            <w:noProof/>
            <w:webHidden/>
          </w:rPr>
          <w:fldChar w:fldCharType="separate"/>
        </w:r>
        <w:r w:rsidR="001F001A">
          <w:rPr>
            <w:noProof/>
            <w:webHidden/>
          </w:rPr>
          <w:t>14</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29" w:history="1">
        <w:r w:rsidR="001F001A" w:rsidRPr="003F6A4D">
          <w:rPr>
            <w:rStyle w:val="Hyperlink"/>
            <w:noProof/>
            <w:lang w:val="hr-HR"/>
          </w:rPr>
          <w:t>3.1</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Prihvatljivost projekta</w:t>
        </w:r>
        <w:r w:rsidR="001F001A">
          <w:rPr>
            <w:noProof/>
            <w:webHidden/>
          </w:rPr>
          <w:tab/>
        </w:r>
        <w:r w:rsidR="001F001A">
          <w:rPr>
            <w:noProof/>
            <w:webHidden/>
          </w:rPr>
          <w:fldChar w:fldCharType="begin"/>
        </w:r>
        <w:r w:rsidR="001F001A">
          <w:rPr>
            <w:noProof/>
            <w:webHidden/>
          </w:rPr>
          <w:instrText xml:space="preserve"> PAGEREF _Toc455149229 \h </w:instrText>
        </w:r>
        <w:r w:rsidR="001F001A">
          <w:rPr>
            <w:noProof/>
            <w:webHidden/>
          </w:rPr>
        </w:r>
        <w:r w:rsidR="001F001A">
          <w:rPr>
            <w:noProof/>
            <w:webHidden/>
          </w:rPr>
          <w:fldChar w:fldCharType="separate"/>
        </w:r>
        <w:r w:rsidR="001F001A">
          <w:rPr>
            <w:noProof/>
            <w:webHidden/>
          </w:rPr>
          <w:t>14</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30" w:history="1">
        <w:r w:rsidR="001F001A" w:rsidRPr="003F6A4D">
          <w:rPr>
            <w:rStyle w:val="Hyperlink"/>
            <w:noProof/>
            <w:lang w:val="hr-HR"/>
          </w:rPr>
          <w:t>3.2</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Prihvatljivost aktivnosti</w:t>
        </w:r>
        <w:r w:rsidR="001F001A">
          <w:rPr>
            <w:noProof/>
            <w:webHidden/>
          </w:rPr>
          <w:tab/>
        </w:r>
        <w:r w:rsidR="001F001A">
          <w:rPr>
            <w:noProof/>
            <w:webHidden/>
          </w:rPr>
          <w:fldChar w:fldCharType="begin"/>
        </w:r>
        <w:r w:rsidR="001F001A">
          <w:rPr>
            <w:noProof/>
            <w:webHidden/>
          </w:rPr>
          <w:instrText xml:space="preserve"> PAGEREF _Toc455149230 \h </w:instrText>
        </w:r>
        <w:r w:rsidR="001F001A">
          <w:rPr>
            <w:noProof/>
            <w:webHidden/>
          </w:rPr>
        </w:r>
        <w:r w:rsidR="001F001A">
          <w:rPr>
            <w:noProof/>
            <w:webHidden/>
          </w:rPr>
          <w:fldChar w:fldCharType="separate"/>
        </w:r>
        <w:r w:rsidR="001F001A">
          <w:rPr>
            <w:noProof/>
            <w:webHidden/>
          </w:rPr>
          <w:t>14</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31" w:history="1">
        <w:r w:rsidR="001F001A" w:rsidRPr="003F6A4D">
          <w:rPr>
            <w:rStyle w:val="Hyperlink"/>
            <w:noProof/>
            <w:lang w:val="hr-HR"/>
          </w:rPr>
          <w:t>3.3</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Horizontalne politike i druge politike Zajednice</w:t>
        </w:r>
        <w:r w:rsidR="001F001A">
          <w:rPr>
            <w:noProof/>
            <w:webHidden/>
          </w:rPr>
          <w:tab/>
        </w:r>
        <w:r w:rsidR="001F001A">
          <w:rPr>
            <w:noProof/>
            <w:webHidden/>
          </w:rPr>
          <w:fldChar w:fldCharType="begin"/>
        </w:r>
        <w:r w:rsidR="001F001A">
          <w:rPr>
            <w:noProof/>
            <w:webHidden/>
          </w:rPr>
          <w:instrText xml:space="preserve"> PAGEREF _Toc455149231 \h </w:instrText>
        </w:r>
        <w:r w:rsidR="001F001A">
          <w:rPr>
            <w:noProof/>
            <w:webHidden/>
          </w:rPr>
        </w:r>
        <w:r w:rsidR="001F001A">
          <w:rPr>
            <w:noProof/>
            <w:webHidden/>
          </w:rPr>
          <w:fldChar w:fldCharType="separate"/>
        </w:r>
        <w:r w:rsidR="001F001A">
          <w:rPr>
            <w:noProof/>
            <w:webHidden/>
          </w:rPr>
          <w:t>16</w:t>
        </w:r>
        <w:r w:rsidR="001F001A">
          <w:rPr>
            <w:noProof/>
            <w:webHidden/>
          </w:rPr>
          <w:fldChar w:fldCharType="end"/>
        </w:r>
      </w:hyperlink>
    </w:p>
    <w:p w:rsidR="001F001A" w:rsidRDefault="000567AC">
      <w:pPr>
        <w:pStyle w:val="TOC1"/>
        <w:tabs>
          <w:tab w:val="left" w:pos="480"/>
          <w:tab w:val="right" w:leader="dot" w:pos="9062"/>
        </w:tabs>
        <w:rPr>
          <w:rFonts w:asciiTheme="minorHAnsi" w:eastAsiaTheme="minorEastAsia" w:hAnsiTheme="minorHAnsi" w:cstheme="minorBidi"/>
          <w:noProof/>
          <w:sz w:val="22"/>
          <w:szCs w:val="22"/>
          <w:lang w:val="hr-HR" w:eastAsia="hr-HR"/>
        </w:rPr>
      </w:pPr>
      <w:hyperlink w:anchor="_Toc455149232" w:history="1">
        <w:r w:rsidR="001F001A" w:rsidRPr="003F6A4D">
          <w:rPr>
            <w:rStyle w:val="Hyperlink"/>
            <w:rFonts w:ascii="Times New Roman" w:hAnsi="Times New Roman"/>
            <w:noProof/>
            <w:lang w:val="hr-HR"/>
          </w:rPr>
          <w:t>4</w:t>
        </w:r>
        <w:r w:rsidR="001F001A">
          <w:rPr>
            <w:rFonts w:asciiTheme="minorHAnsi" w:eastAsiaTheme="minorEastAsia" w:hAnsiTheme="minorHAnsi" w:cstheme="minorBidi"/>
            <w:noProof/>
            <w:sz w:val="22"/>
            <w:szCs w:val="22"/>
            <w:lang w:val="hr-HR" w:eastAsia="hr-HR"/>
          </w:rPr>
          <w:tab/>
        </w:r>
        <w:r w:rsidR="001F001A" w:rsidRPr="003F6A4D">
          <w:rPr>
            <w:rStyle w:val="Hyperlink"/>
            <w:rFonts w:ascii="Times New Roman" w:hAnsi="Times New Roman"/>
            <w:noProof/>
            <w:lang w:val="hr-HR"/>
          </w:rPr>
          <w:t>FINANCIJSKI ZAHTJEVI</w:t>
        </w:r>
        <w:r w:rsidR="001F001A">
          <w:rPr>
            <w:noProof/>
            <w:webHidden/>
          </w:rPr>
          <w:tab/>
        </w:r>
        <w:r w:rsidR="001F001A">
          <w:rPr>
            <w:noProof/>
            <w:webHidden/>
          </w:rPr>
          <w:fldChar w:fldCharType="begin"/>
        </w:r>
        <w:r w:rsidR="001F001A">
          <w:rPr>
            <w:noProof/>
            <w:webHidden/>
          </w:rPr>
          <w:instrText xml:space="preserve"> PAGEREF _Toc455149232 \h </w:instrText>
        </w:r>
        <w:r w:rsidR="001F001A">
          <w:rPr>
            <w:noProof/>
            <w:webHidden/>
          </w:rPr>
        </w:r>
        <w:r w:rsidR="001F001A">
          <w:rPr>
            <w:noProof/>
            <w:webHidden/>
          </w:rPr>
          <w:fldChar w:fldCharType="separate"/>
        </w:r>
        <w:r w:rsidR="001F001A">
          <w:rPr>
            <w:noProof/>
            <w:webHidden/>
          </w:rPr>
          <w:t>17</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33" w:history="1">
        <w:r w:rsidR="001F001A" w:rsidRPr="001F001A">
          <w:rPr>
            <w:rStyle w:val="Hyperlink"/>
            <w:rFonts w:ascii="Times New Roman" w:eastAsia="SimSun" w:hAnsi="Times New Roman"/>
            <w:noProof/>
            <w:snapToGrid w:val="0"/>
            <w:u w:val="none"/>
            <w:lang w:val="hr-HR" w:eastAsia="en-US"/>
          </w:rPr>
          <w:t>4.1</w:t>
        </w:r>
        <w:r w:rsidR="001F001A" w:rsidRPr="001F001A">
          <w:rPr>
            <w:rFonts w:asciiTheme="minorHAnsi" w:eastAsiaTheme="minorEastAsia" w:hAnsiTheme="minorHAnsi" w:cstheme="minorBidi"/>
            <w:noProof/>
            <w:sz w:val="22"/>
            <w:szCs w:val="22"/>
            <w:lang w:val="hr-HR" w:eastAsia="hr-HR"/>
          </w:rPr>
          <w:tab/>
        </w:r>
        <w:r w:rsidR="001F001A" w:rsidRPr="001F001A">
          <w:rPr>
            <w:rStyle w:val="Hyperlink"/>
            <w:rFonts w:ascii="Times New Roman" w:eastAsia="SimSun" w:hAnsi="Times New Roman"/>
            <w:noProof/>
            <w:snapToGrid w:val="0"/>
            <w:u w:val="none"/>
            <w:lang w:val="hr-HR" w:eastAsia="en-US"/>
          </w:rPr>
          <w:t>Opći zahtjevi koji se odnose na prihvatljivost izdataka za provedbu projekta</w:t>
        </w:r>
        <w:r w:rsidR="001F001A" w:rsidRPr="001F001A">
          <w:rPr>
            <w:noProof/>
            <w:webHidden/>
          </w:rPr>
          <w:tab/>
        </w:r>
        <w:r w:rsidR="001F001A">
          <w:rPr>
            <w:noProof/>
            <w:webHidden/>
          </w:rPr>
          <w:fldChar w:fldCharType="begin"/>
        </w:r>
        <w:r w:rsidR="001F001A">
          <w:rPr>
            <w:noProof/>
            <w:webHidden/>
          </w:rPr>
          <w:instrText xml:space="preserve"> PAGEREF _Toc455149233 \h </w:instrText>
        </w:r>
        <w:r w:rsidR="001F001A">
          <w:rPr>
            <w:noProof/>
            <w:webHidden/>
          </w:rPr>
        </w:r>
        <w:r w:rsidR="001F001A">
          <w:rPr>
            <w:noProof/>
            <w:webHidden/>
          </w:rPr>
          <w:fldChar w:fldCharType="separate"/>
        </w:r>
        <w:r w:rsidR="001F001A">
          <w:rPr>
            <w:noProof/>
            <w:webHidden/>
          </w:rPr>
          <w:t>17</w:t>
        </w:r>
        <w:r w:rsidR="001F001A">
          <w:rPr>
            <w:noProof/>
            <w:webHidden/>
          </w:rPr>
          <w:fldChar w:fldCharType="end"/>
        </w:r>
      </w:hyperlink>
    </w:p>
    <w:p w:rsidR="001F001A" w:rsidRDefault="000567AC">
      <w:pPr>
        <w:pStyle w:val="TOC1"/>
        <w:tabs>
          <w:tab w:val="left" w:pos="480"/>
          <w:tab w:val="right" w:leader="dot" w:pos="9062"/>
        </w:tabs>
        <w:rPr>
          <w:rFonts w:asciiTheme="minorHAnsi" w:eastAsiaTheme="minorEastAsia" w:hAnsiTheme="minorHAnsi" w:cstheme="minorBidi"/>
          <w:noProof/>
          <w:sz w:val="22"/>
          <w:szCs w:val="22"/>
          <w:lang w:val="hr-HR" w:eastAsia="hr-HR"/>
        </w:rPr>
      </w:pPr>
      <w:hyperlink w:anchor="_Toc455149234" w:history="1">
        <w:r w:rsidR="001F001A" w:rsidRPr="003F6A4D">
          <w:rPr>
            <w:rStyle w:val="Hyperlink"/>
            <w:rFonts w:ascii="Times New Roman" w:hAnsi="Times New Roman"/>
            <w:noProof/>
            <w:lang w:val="hr-HR"/>
          </w:rPr>
          <w:t>5</w:t>
        </w:r>
        <w:r w:rsidR="001F001A">
          <w:rPr>
            <w:rFonts w:asciiTheme="minorHAnsi" w:eastAsiaTheme="minorEastAsia" w:hAnsiTheme="minorHAnsi" w:cstheme="minorBidi"/>
            <w:noProof/>
            <w:sz w:val="22"/>
            <w:szCs w:val="22"/>
            <w:lang w:val="hr-HR" w:eastAsia="hr-HR"/>
          </w:rPr>
          <w:tab/>
        </w:r>
        <w:r w:rsidR="001F001A" w:rsidRPr="003F6A4D">
          <w:rPr>
            <w:rStyle w:val="Hyperlink"/>
            <w:rFonts w:ascii="Times New Roman" w:hAnsi="Times New Roman"/>
            <w:noProof/>
            <w:lang w:val="hr-HR"/>
          </w:rPr>
          <w:t>ADMINISTRATIVNE INFORMACIJE</w:t>
        </w:r>
        <w:r w:rsidR="001F001A">
          <w:rPr>
            <w:noProof/>
            <w:webHidden/>
          </w:rPr>
          <w:tab/>
        </w:r>
        <w:r w:rsidR="001F001A">
          <w:rPr>
            <w:noProof/>
            <w:webHidden/>
          </w:rPr>
          <w:fldChar w:fldCharType="begin"/>
        </w:r>
        <w:r w:rsidR="001F001A">
          <w:rPr>
            <w:noProof/>
            <w:webHidden/>
          </w:rPr>
          <w:instrText xml:space="preserve"> PAGEREF _Toc455149234 \h </w:instrText>
        </w:r>
        <w:r w:rsidR="001F001A">
          <w:rPr>
            <w:noProof/>
            <w:webHidden/>
          </w:rPr>
        </w:r>
        <w:r w:rsidR="001F001A">
          <w:rPr>
            <w:noProof/>
            <w:webHidden/>
          </w:rPr>
          <w:fldChar w:fldCharType="separate"/>
        </w:r>
        <w:r w:rsidR="001F001A">
          <w:rPr>
            <w:noProof/>
            <w:webHidden/>
          </w:rPr>
          <w:t>18</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35" w:history="1">
        <w:r w:rsidR="001F001A" w:rsidRPr="003F6A4D">
          <w:rPr>
            <w:rStyle w:val="Hyperlink"/>
            <w:noProof/>
            <w:lang w:val="hr-HR"/>
          </w:rPr>
          <w:t>5.1</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Cjelovitost projektne prijave</w:t>
        </w:r>
        <w:r w:rsidR="001F001A">
          <w:rPr>
            <w:noProof/>
            <w:webHidden/>
          </w:rPr>
          <w:tab/>
        </w:r>
        <w:r w:rsidR="001F001A">
          <w:rPr>
            <w:noProof/>
            <w:webHidden/>
          </w:rPr>
          <w:fldChar w:fldCharType="begin"/>
        </w:r>
        <w:r w:rsidR="001F001A">
          <w:rPr>
            <w:noProof/>
            <w:webHidden/>
          </w:rPr>
          <w:instrText xml:space="preserve"> PAGEREF _Toc455149235 \h </w:instrText>
        </w:r>
        <w:r w:rsidR="001F001A">
          <w:rPr>
            <w:noProof/>
            <w:webHidden/>
          </w:rPr>
        </w:r>
        <w:r w:rsidR="001F001A">
          <w:rPr>
            <w:noProof/>
            <w:webHidden/>
          </w:rPr>
          <w:fldChar w:fldCharType="separate"/>
        </w:r>
        <w:r w:rsidR="001F001A">
          <w:rPr>
            <w:noProof/>
            <w:webHidden/>
          </w:rPr>
          <w:t>18</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36" w:history="1">
        <w:r w:rsidR="001F001A" w:rsidRPr="003F6A4D">
          <w:rPr>
            <w:rStyle w:val="Hyperlink"/>
            <w:noProof/>
            <w:lang w:val="hr-HR"/>
          </w:rPr>
          <w:t>5.2</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Podnošenje projektne prijave</w:t>
        </w:r>
        <w:r w:rsidR="001F001A">
          <w:rPr>
            <w:noProof/>
            <w:webHidden/>
          </w:rPr>
          <w:tab/>
        </w:r>
        <w:r w:rsidR="001F001A">
          <w:rPr>
            <w:noProof/>
            <w:webHidden/>
          </w:rPr>
          <w:fldChar w:fldCharType="begin"/>
        </w:r>
        <w:r w:rsidR="001F001A">
          <w:rPr>
            <w:noProof/>
            <w:webHidden/>
          </w:rPr>
          <w:instrText xml:space="preserve"> PAGEREF _Toc455149236 \h </w:instrText>
        </w:r>
        <w:r w:rsidR="001F001A">
          <w:rPr>
            <w:noProof/>
            <w:webHidden/>
          </w:rPr>
        </w:r>
        <w:r w:rsidR="001F001A">
          <w:rPr>
            <w:noProof/>
            <w:webHidden/>
          </w:rPr>
          <w:fldChar w:fldCharType="separate"/>
        </w:r>
        <w:r w:rsidR="001F001A">
          <w:rPr>
            <w:noProof/>
            <w:webHidden/>
          </w:rPr>
          <w:t>19</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37" w:history="1">
        <w:r w:rsidR="001F001A" w:rsidRPr="003F6A4D">
          <w:rPr>
            <w:rStyle w:val="Hyperlink"/>
            <w:noProof/>
            <w:lang w:val="hr-HR"/>
          </w:rPr>
          <w:t>5.3</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Rok za podnošenje projektne prijave</w:t>
        </w:r>
        <w:r w:rsidR="001F001A">
          <w:rPr>
            <w:noProof/>
            <w:webHidden/>
          </w:rPr>
          <w:tab/>
        </w:r>
        <w:r w:rsidR="001F001A">
          <w:rPr>
            <w:noProof/>
            <w:webHidden/>
          </w:rPr>
          <w:fldChar w:fldCharType="begin"/>
        </w:r>
        <w:r w:rsidR="001F001A">
          <w:rPr>
            <w:noProof/>
            <w:webHidden/>
          </w:rPr>
          <w:instrText xml:space="preserve"> PAGEREF _Toc455149237 \h </w:instrText>
        </w:r>
        <w:r w:rsidR="001F001A">
          <w:rPr>
            <w:noProof/>
            <w:webHidden/>
          </w:rPr>
        </w:r>
        <w:r w:rsidR="001F001A">
          <w:rPr>
            <w:noProof/>
            <w:webHidden/>
          </w:rPr>
          <w:fldChar w:fldCharType="separate"/>
        </w:r>
        <w:r w:rsidR="001F001A">
          <w:rPr>
            <w:noProof/>
            <w:webHidden/>
          </w:rPr>
          <w:t>20</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38" w:history="1">
        <w:r w:rsidR="001F001A" w:rsidRPr="003F6A4D">
          <w:rPr>
            <w:rStyle w:val="Hyperlink"/>
            <w:noProof/>
            <w:lang w:val="hr-HR"/>
          </w:rPr>
          <w:t>5.4</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Dodatne informacije vezane uz Poziv</w:t>
        </w:r>
        <w:r w:rsidR="001F001A">
          <w:rPr>
            <w:noProof/>
            <w:webHidden/>
          </w:rPr>
          <w:tab/>
        </w:r>
        <w:r w:rsidR="001F001A">
          <w:rPr>
            <w:noProof/>
            <w:webHidden/>
          </w:rPr>
          <w:fldChar w:fldCharType="begin"/>
        </w:r>
        <w:r w:rsidR="001F001A">
          <w:rPr>
            <w:noProof/>
            <w:webHidden/>
          </w:rPr>
          <w:instrText xml:space="preserve"> PAGEREF _Toc455149238 \h </w:instrText>
        </w:r>
        <w:r w:rsidR="001F001A">
          <w:rPr>
            <w:noProof/>
            <w:webHidden/>
          </w:rPr>
        </w:r>
        <w:r w:rsidR="001F001A">
          <w:rPr>
            <w:noProof/>
            <w:webHidden/>
          </w:rPr>
          <w:fldChar w:fldCharType="separate"/>
        </w:r>
        <w:r w:rsidR="001F001A">
          <w:rPr>
            <w:noProof/>
            <w:webHidden/>
          </w:rPr>
          <w:t>21</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39" w:history="1">
        <w:r w:rsidR="001F001A" w:rsidRPr="003F6A4D">
          <w:rPr>
            <w:rStyle w:val="Hyperlink"/>
            <w:noProof/>
            <w:lang w:val="hr-HR"/>
          </w:rPr>
          <w:t>5.5</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Objava rezultata Poziva</w:t>
        </w:r>
        <w:r w:rsidR="001F001A">
          <w:rPr>
            <w:noProof/>
            <w:webHidden/>
          </w:rPr>
          <w:tab/>
        </w:r>
        <w:r w:rsidR="001F001A">
          <w:rPr>
            <w:noProof/>
            <w:webHidden/>
          </w:rPr>
          <w:fldChar w:fldCharType="begin"/>
        </w:r>
        <w:r w:rsidR="001F001A">
          <w:rPr>
            <w:noProof/>
            <w:webHidden/>
          </w:rPr>
          <w:instrText xml:space="preserve"> PAGEREF _Toc455149239 \h </w:instrText>
        </w:r>
        <w:r w:rsidR="001F001A">
          <w:rPr>
            <w:noProof/>
            <w:webHidden/>
          </w:rPr>
        </w:r>
        <w:r w:rsidR="001F001A">
          <w:rPr>
            <w:noProof/>
            <w:webHidden/>
          </w:rPr>
          <w:fldChar w:fldCharType="separate"/>
        </w:r>
        <w:r w:rsidR="001F001A">
          <w:rPr>
            <w:noProof/>
            <w:webHidden/>
          </w:rPr>
          <w:t>22</w:t>
        </w:r>
        <w:r w:rsidR="001F001A">
          <w:rPr>
            <w:noProof/>
            <w:webHidden/>
          </w:rPr>
          <w:fldChar w:fldCharType="end"/>
        </w:r>
      </w:hyperlink>
    </w:p>
    <w:p w:rsidR="001F001A" w:rsidRDefault="000567AC">
      <w:pPr>
        <w:pStyle w:val="TOC1"/>
        <w:tabs>
          <w:tab w:val="left" w:pos="480"/>
          <w:tab w:val="right" w:leader="dot" w:pos="9062"/>
        </w:tabs>
        <w:rPr>
          <w:rFonts w:asciiTheme="minorHAnsi" w:eastAsiaTheme="minorEastAsia" w:hAnsiTheme="minorHAnsi" w:cstheme="minorBidi"/>
          <w:noProof/>
          <w:sz w:val="22"/>
          <w:szCs w:val="22"/>
          <w:lang w:val="hr-HR" w:eastAsia="hr-HR"/>
        </w:rPr>
      </w:pPr>
      <w:hyperlink w:anchor="_Toc455149240" w:history="1">
        <w:r w:rsidR="001F001A" w:rsidRPr="003F6A4D">
          <w:rPr>
            <w:rStyle w:val="Hyperlink"/>
            <w:rFonts w:ascii="Times New Roman" w:hAnsi="Times New Roman"/>
            <w:noProof/>
            <w:lang w:val="hr-HR"/>
          </w:rPr>
          <w:t>6</w:t>
        </w:r>
        <w:r w:rsidR="001F001A">
          <w:rPr>
            <w:rFonts w:asciiTheme="minorHAnsi" w:eastAsiaTheme="minorEastAsia" w:hAnsiTheme="minorHAnsi" w:cstheme="minorBidi"/>
            <w:noProof/>
            <w:sz w:val="22"/>
            <w:szCs w:val="22"/>
            <w:lang w:val="hr-HR" w:eastAsia="hr-HR"/>
          </w:rPr>
          <w:tab/>
        </w:r>
        <w:r w:rsidR="001F001A" w:rsidRPr="003F6A4D">
          <w:rPr>
            <w:rStyle w:val="Hyperlink"/>
            <w:rFonts w:ascii="Times New Roman" w:hAnsi="Times New Roman"/>
            <w:noProof/>
            <w:lang w:val="hr-HR"/>
          </w:rPr>
          <w:t xml:space="preserve">POSTUPAK DODJELE BESPOVRATNIH SREDSTAVA </w:t>
        </w:r>
        <w:r w:rsidR="001F001A">
          <w:rPr>
            <w:noProof/>
            <w:webHidden/>
          </w:rPr>
          <w:tab/>
        </w:r>
        <w:r w:rsidR="001F001A">
          <w:rPr>
            <w:noProof/>
            <w:webHidden/>
          </w:rPr>
          <w:fldChar w:fldCharType="begin"/>
        </w:r>
        <w:r w:rsidR="001F001A">
          <w:rPr>
            <w:noProof/>
            <w:webHidden/>
          </w:rPr>
          <w:instrText xml:space="preserve"> PAGEREF _Toc455149240 \h </w:instrText>
        </w:r>
        <w:r w:rsidR="001F001A">
          <w:rPr>
            <w:noProof/>
            <w:webHidden/>
          </w:rPr>
        </w:r>
        <w:r w:rsidR="001F001A">
          <w:rPr>
            <w:noProof/>
            <w:webHidden/>
          </w:rPr>
          <w:fldChar w:fldCharType="separate"/>
        </w:r>
        <w:r w:rsidR="001F001A">
          <w:rPr>
            <w:noProof/>
            <w:webHidden/>
          </w:rPr>
          <w:t>23</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41" w:history="1">
        <w:r w:rsidR="001F001A" w:rsidRPr="003F6A4D">
          <w:rPr>
            <w:rStyle w:val="Hyperlink"/>
            <w:noProof/>
            <w:lang w:val="hr-HR"/>
          </w:rPr>
          <w:t>6.1</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Faze postupka dodjele bespovratnih sredstava</w:t>
        </w:r>
        <w:r w:rsidR="001F001A">
          <w:rPr>
            <w:noProof/>
            <w:webHidden/>
          </w:rPr>
          <w:tab/>
        </w:r>
        <w:r w:rsidR="001F001A">
          <w:rPr>
            <w:noProof/>
            <w:webHidden/>
          </w:rPr>
          <w:fldChar w:fldCharType="begin"/>
        </w:r>
        <w:r w:rsidR="001F001A">
          <w:rPr>
            <w:noProof/>
            <w:webHidden/>
          </w:rPr>
          <w:instrText xml:space="preserve"> PAGEREF _Toc455149241 \h </w:instrText>
        </w:r>
        <w:r w:rsidR="001F001A">
          <w:rPr>
            <w:noProof/>
            <w:webHidden/>
          </w:rPr>
        </w:r>
        <w:r w:rsidR="001F001A">
          <w:rPr>
            <w:noProof/>
            <w:webHidden/>
          </w:rPr>
          <w:fldChar w:fldCharType="separate"/>
        </w:r>
        <w:r w:rsidR="001F001A">
          <w:rPr>
            <w:noProof/>
            <w:webHidden/>
          </w:rPr>
          <w:t>23</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42" w:history="1">
        <w:r w:rsidR="001F001A" w:rsidRPr="003F6A4D">
          <w:rPr>
            <w:rStyle w:val="Hyperlink"/>
            <w:noProof/>
            <w:lang w:val="hr-HR"/>
          </w:rPr>
          <w:t>6.2</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Odredbe vezane uz dodatna pojašnjenja tijekom postupka dodjele bespovratnih sredstava</w:t>
        </w:r>
        <w:r w:rsidR="001F001A">
          <w:rPr>
            <w:noProof/>
            <w:webHidden/>
          </w:rPr>
          <w:tab/>
        </w:r>
        <w:r w:rsidR="001F001A">
          <w:rPr>
            <w:noProof/>
            <w:webHidden/>
          </w:rPr>
          <w:fldChar w:fldCharType="begin"/>
        </w:r>
        <w:r w:rsidR="001F001A">
          <w:rPr>
            <w:noProof/>
            <w:webHidden/>
          </w:rPr>
          <w:instrText xml:space="preserve"> PAGEREF _Toc455149242 \h </w:instrText>
        </w:r>
        <w:r w:rsidR="001F001A">
          <w:rPr>
            <w:noProof/>
            <w:webHidden/>
          </w:rPr>
        </w:r>
        <w:r w:rsidR="001F001A">
          <w:rPr>
            <w:noProof/>
            <w:webHidden/>
          </w:rPr>
          <w:fldChar w:fldCharType="separate"/>
        </w:r>
        <w:r w:rsidR="001F001A">
          <w:rPr>
            <w:noProof/>
            <w:webHidden/>
          </w:rPr>
          <w:t>26</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43" w:history="1">
        <w:r w:rsidR="001F001A" w:rsidRPr="003F6A4D">
          <w:rPr>
            <w:rStyle w:val="Hyperlink"/>
            <w:noProof/>
            <w:lang w:val="hr-HR"/>
          </w:rPr>
          <w:t>6.3</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Prigovori</w:t>
        </w:r>
        <w:r w:rsidR="001F001A">
          <w:rPr>
            <w:noProof/>
            <w:webHidden/>
          </w:rPr>
          <w:tab/>
        </w:r>
        <w:r w:rsidR="001F001A">
          <w:rPr>
            <w:noProof/>
            <w:webHidden/>
          </w:rPr>
          <w:fldChar w:fldCharType="begin"/>
        </w:r>
        <w:r w:rsidR="001F001A">
          <w:rPr>
            <w:noProof/>
            <w:webHidden/>
          </w:rPr>
          <w:instrText xml:space="preserve"> PAGEREF _Toc455149243 \h </w:instrText>
        </w:r>
        <w:r w:rsidR="001F001A">
          <w:rPr>
            <w:noProof/>
            <w:webHidden/>
          </w:rPr>
        </w:r>
        <w:r w:rsidR="001F001A">
          <w:rPr>
            <w:noProof/>
            <w:webHidden/>
          </w:rPr>
          <w:fldChar w:fldCharType="separate"/>
        </w:r>
        <w:r w:rsidR="001F001A">
          <w:rPr>
            <w:noProof/>
            <w:webHidden/>
          </w:rPr>
          <w:t>27</w:t>
        </w:r>
        <w:r w:rsidR="001F001A">
          <w:rPr>
            <w:noProof/>
            <w:webHidden/>
          </w:rPr>
          <w:fldChar w:fldCharType="end"/>
        </w:r>
      </w:hyperlink>
    </w:p>
    <w:p w:rsidR="001F001A" w:rsidRDefault="000567AC">
      <w:pPr>
        <w:pStyle w:val="TOC1"/>
        <w:tabs>
          <w:tab w:val="left" w:pos="480"/>
          <w:tab w:val="right" w:leader="dot" w:pos="9062"/>
        </w:tabs>
        <w:rPr>
          <w:rFonts w:asciiTheme="minorHAnsi" w:eastAsiaTheme="minorEastAsia" w:hAnsiTheme="minorHAnsi" w:cstheme="minorBidi"/>
          <w:noProof/>
          <w:sz w:val="22"/>
          <w:szCs w:val="22"/>
          <w:lang w:val="hr-HR" w:eastAsia="hr-HR"/>
        </w:rPr>
      </w:pPr>
      <w:hyperlink w:anchor="_Toc455149244" w:history="1">
        <w:r w:rsidR="001F001A" w:rsidRPr="003F6A4D">
          <w:rPr>
            <w:rStyle w:val="Hyperlink"/>
            <w:rFonts w:ascii="Times New Roman" w:hAnsi="Times New Roman"/>
            <w:noProof/>
            <w:lang w:val="hr-HR"/>
          </w:rPr>
          <w:t>7</w:t>
        </w:r>
        <w:r w:rsidR="001F001A">
          <w:rPr>
            <w:rFonts w:asciiTheme="minorHAnsi" w:eastAsiaTheme="minorEastAsia" w:hAnsiTheme="minorHAnsi" w:cstheme="minorBidi"/>
            <w:noProof/>
            <w:sz w:val="22"/>
            <w:szCs w:val="22"/>
            <w:lang w:val="hr-HR" w:eastAsia="hr-HR"/>
          </w:rPr>
          <w:tab/>
        </w:r>
        <w:r w:rsidR="001F001A" w:rsidRPr="003F6A4D">
          <w:rPr>
            <w:rStyle w:val="Hyperlink"/>
            <w:rFonts w:ascii="Times New Roman" w:hAnsi="Times New Roman"/>
            <w:noProof/>
            <w:lang w:val="hr-HR"/>
          </w:rPr>
          <w:t>UGOVOR O DODJELI BESPOVRATNIH SREDSTAVA</w:t>
        </w:r>
        <w:r w:rsidR="001F001A">
          <w:rPr>
            <w:noProof/>
            <w:webHidden/>
          </w:rPr>
          <w:tab/>
        </w:r>
        <w:r w:rsidR="001F001A">
          <w:rPr>
            <w:noProof/>
            <w:webHidden/>
          </w:rPr>
          <w:fldChar w:fldCharType="begin"/>
        </w:r>
        <w:r w:rsidR="001F001A">
          <w:rPr>
            <w:noProof/>
            <w:webHidden/>
          </w:rPr>
          <w:instrText xml:space="preserve"> PAGEREF _Toc455149244 \h </w:instrText>
        </w:r>
        <w:r w:rsidR="001F001A">
          <w:rPr>
            <w:noProof/>
            <w:webHidden/>
          </w:rPr>
        </w:r>
        <w:r w:rsidR="001F001A">
          <w:rPr>
            <w:noProof/>
            <w:webHidden/>
          </w:rPr>
          <w:fldChar w:fldCharType="separate"/>
        </w:r>
        <w:r w:rsidR="001F001A">
          <w:rPr>
            <w:noProof/>
            <w:webHidden/>
          </w:rPr>
          <w:t>29</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45" w:history="1">
        <w:r w:rsidR="001F001A" w:rsidRPr="003F6A4D">
          <w:rPr>
            <w:rStyle w:val="Hyperlink"/>
            <w:noProof/>
            <w:lang w:val="hr-HR"/>
          </w:rPr>
          <w:t>7.1</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Preduvjeti za potpisivanje Ugovora o dodjeli bespovratnih sredstava</w:t>
        </w:r>
        <w:r w:rsidR="001F001A">
          <w:rPr>
            <w:noProof/>
            <w:webHidden/>
          </w:rPr>
          <w:tab/>
        </w:r>
        <w:r w:rsidR="001F001A">
          <w:rPr>
            <w:noProof/>
            <w:webHidden/>
          </w:rPr>
          <w:fldChar w:fldCharType="begin"/>
        </w:r>
        <w:r w:rsidR="001F001A">
          <w:rPr>
            <w:noProof/>
            <w:webHidden/>
          </w:rPr>
          <w:instrText xml:space="preserve"> PAGEREF _Toc455149245 \h </w:instrText>
        </w:r>
        <w:r w:rsidR="001F001A">
          <w:rPr>
            <w:noProof/>
            <w:webHidden/>
          </w:rPr>
        </w:r>
        <w:r w:rsidR="001F001A">
          <w:rPr>
            <w:noProof/>
            <w:webHidden/>
          </w:rPr>
          <w:fldChar w:fldCharType="separate"/>
        </w:r>
        <w:r w:rsidR="001F001A">
          <w:rPr>
            <w:noProof/>
            <w:webHidden/>
          </w:rPr>
          <w:t>29</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46" w:history="1">
        <w:r w:rsidR="001F001A" w:rsidRPr="003F6A4D">
          <w:rPr>
            <w:rStyle w:val="Hyperlink"/>
            <w:noProof/>
            <w:lang w:val="hr-HR"/>
          </w:rPr>
          <w:t>7.2</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Procedura potpisivanja Ugovora o dodjeli bespovratnih sredstava</w:t>
        </w:r>
        <w:r w:rsidR="001F001A">
          <w:rPr>
            <w:noProof/>
            <w:webHidden/>
          </w:rPr>
          <w:tab/>
        </w:r>
        <w:r w:rsidR="001F001A">
          <w:rPr>
            <w:noProof/>
            <w:webHidden/>
          </w:rPr>
          <w:fldChar w:fldCharType="begin"/>
        </w:r>
        <w:r w:rsidR="001F001A">
          <w:rPr>
            <w:noProof/>
            <w:webHidden/>
          </w:rPr>
          <w:instrText xml:space="preserve"> PAGEREF _Toc455149246 \h </w:instrText>
        </w:r>
        <w:r w:rsidR="001F001A">
          <w:rPr>
            <w:noProof/>
            <w:webHidden/>
          </w:rPr>
        </w:r>
        <w:r w:rsidR="001F001A">
          <w:rPr>
            <w:noProof/>
            <w:webHidden/>
          </w:rPr>
          <w:fldChar w:fldCharType="separate"/>
        </w:r>
        <w:r w:rsidR="001F001A">
          <w:rPr>
            <w:noProof/>
            <w:webHidden/>
          </w:rPr>
          <w:t>29</w:t>
        </w:r>
        <w:r w:rsidR="001F001A">
          <w:rPr>
            <w:noProof/>
            <w:webHidden/>
          </w:rPr>
          <w:fldChar w:fldCharType="end"/>
        </w:r>
      </w:hyperlink>
    </w:p>
    <w:p w:rsidR="001F001A" w:rsidRDefault="000567AC">
      <w:pPr>
        <w:pStyle w:val="TOC1"/>
        <w:tabs>
          <w:tab w:val="left" w:pos="480"/>
          <w:tab w:val="right" w:leader="dot" w:pos="9062"/>
        </w:tabs>
        <w:rPr>
          <w:rFonts w:asciiTheme="minorHAnsi" w:eastAsiaTheme="minorEastAsia" w:hAnsiTheme="minorHAnsi" w:cstheme="minorBidi"/>
          <w:noProof/>
          <w:sz w:val="22"/>
          <w:szCs w:val="22"/>
          <w:lang w:val="hr-HR" w:eastAsia="hr-HR"/>
        </w:rPr>
      </w:pPr>
      <w:hyperlink w:anchor="_Toc455149247" w:history="1">
        <w:r w:rsidR="001F001A" w:rsidRPr="003F6A4D">
          <w:rPr>
            <w:rStyle w:val="Hyperlink"/>
            <w:rFonts w:ascii="Times New Roman" w:hAnsi="Times New Roman"/>
            <w:noProof/>
            <w:lang w:val="hr-HR"/>
          </w:rPr>
          <w:t>8</w:t>
        </w:r>
        <w:r w:rsidR="001F001A">
          <w:rPr>
            <w:rFonts w:asciiTheme="minorHAnsi" w:eastAsiaTheme="minorEastAsia" w:hAnsiTheme="minorHAnsi" w:cstheme="minorBidi"/>
            <w:noProof/>
            <w:sz w:val="22"/>
            <w:szCs w:val="22"/>
            <w:lang w:val="hr-HR" w:eastAsia="hr-HR"/>
          </w:rPr>
          <w:tab/>
        </w:r>
        <w:r w:rsidR="001F001A" w:rsidRPr="003F6A4D">
          <w:rPr>
            <w:rStyle w:val="Hyperlink"/>
            <w:rFonts w:ascii="Times New Roman" w:hAnsi="Times New Roman"/>
            <w:noProof/>
            <w:lang w:val="hr-HR"/>
          </w:rPr>
          <w:t>ODREDBE POVEZANE S PROVEDBOM PROJEKTA</w:t>
        </w:r>
        <w:r w:rsidR="001F001A">
          <w:rPr>
            <w:noProof/>
            <w:webHidden/>
          </w:rPr>
          <w:tab/>
        </w:r>
        <w:r w:rsidR="001F001A">
          <w:rPr>
            <w:noProof/>
            <w:webHidden/>
          </w:rPr>
          <w:fldChar w:fldCharType="begin"/>
        </w:r>
        <w:r w:rsidR="001F001A">
          <w:rPr>
            <w:noProof/>
            <w:webHidden/>
          </w:rPr>
          <w:instrText xml:space="preserve"> PAGEREF _Toc455149247 \h </w:instrText>
        </w:r>
        <w:r w:rsidR="001F001A">
          <w:rPr>
            <w:noProof/>
            <w:webHidden/>
          </w:rPr>
        </w:r>
        <w:r w:rsidR="001F001A">
          <w:rPr>
            <w:noProof/>
            <w:webHidden/>
          </w:rPr>
          <w:fldChar w:fldCharType="separate"/>
        </w:r>
        <w:r w:rsidR="001F001A">
          <w:rPr>
            <w:noProof/>
            <w:webHidden/>
          </w:rPr>
          <w:t>30</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48" w:history="1">
        <w:r w:rsidR="001F001A" w:rsidRPr="003F6A4D">
          <w:rPr>
            <w:rStyle w:val="Hyperlink"/>
            <w:noProof/>
            <w:lang w:val="hr-HR"/>
          </w:rPr>
          <w:t>8.1</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Početak provedbe i razdoblje provedbe projekta</w:t>
        </w:r>
        <w:r w:rsidR="001F001A">
          <w:rPr>
            <w:noProof/>
            <w:webHidden/>
          </w:rPr>
          <w:tab/>
        </w:r>
        <w:r w:rsidR="001F001A">
          <w:rPr>
            <w:noProof/>
            <w:webHidden/>
          </w:rPr>
          <w:fldChar w:fldCharType="begin"/>
        </w:r>
        <w:r w:rsidR="001F001A">
          <w:rPr>
            <w:noProof/>
            <w:webHidden/>
          </w:rPr>
          <w:instrText xml:space="preserve"> PAGEREF _Toc455149248 \h </w:instrText>
        </w:r>
        <w:r w:rsidR="001F001A">
          <w:rPr>
            <w:noProof/>
            <w:webHidden/>
          </w:rPr>
        </w:r>
        <w:r w:rsidR="001F001A">
          <w:rPr>
            <w:noProof/>
            <w:webHidden/>
          </w:rPr>
          <w:fldChar w:fldCharType="separate"/>
        </w:r>
        <w:r w:rsidR="001F001A">
          <w:rPr>
            <w:noProof/>
            <w:webHidden/>
          </w:rPr>
          <w:t>30</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49" w:history="1">
        <w:r w:rsidR="001F001A" w:rsidRPr="003F6A4D">
          <w:rPr>
            <w:rStyle w:val="Hyperlink"/>
            <w:noProof/>
            <w:lang w:val="hr-HR"/>
          </w:rPr>
          <w:t>8.2</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Postupci nabave</w:t>
        </w:r>
        <w:r w:rsidR="001F001A">
          <w:rPr>
            <w:noProof/>
            <w:webHidden/>
          </w:rPr>
          <w:tab/>
        </w:r>
        <w:r w:rsidR="001F001A">
          <w:rPr>
            <w:noProof/>
            <w:webHidden/>
          </w:rPr>
          <w:fldChar w:fldCharType="begin"/>
        </w:r>
        <w:r w:rsidR="001F001A">
          <w:rPr>
            <w:noProof/>
            <w:webHidden/>
          </w:rPr>
          <w:instrText xml:space="preserve"> PAGEREF _Toc455149249 \h </w:instrText>
        </w:r>
        <w:r w:rsidR="001F001A">
          <w:rPr>
            <w:noProof/>
            <w:webHidden/>
          </w:rPr>
        </w:r>
        <w:r w:rsidR="001F001A">
          <w:rPr>
            <w:noProof/>
            <w:webHidden/>
          </w:rPr>
          <w:fldChar w:fldCharType="separate"/>
        </w:r>
        <w:r w:rsidR="001F001A">
          <w:rPr>
            <w:noProof/>
            <w:webHidden/>
          </w:rPr>
          <w:t>30</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50" w:history="1">
        <w:r w:rsidR="001F001A" w:rsidRPr="003F6A4D">
          <w:rPr>
            <w:rStyle w:val="Hyperlink"/>
            <w:noProof/>
            <w:lang w:val="hr-HR"/>
          </w:rPr>
          <w:t>8.3</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Provjere upravljanja projektom</w:t>
        </w:r>
        <w:r w:rsidR="001F001A">
          <w:rPr>
            <w:noProof/>
            <w:webHidden/>
          </w:rPr>
          <w:tab/>
        </w:r>
        <w:r w:rsidR="001F001A">
          <w:rPr>
            <w:noProof/>
            <w:webHidden/>
          </w:rPr>
          <w:fldChar w:fldCharType="begin"/>
        </w:r>
        <w:r w:rsidR="001F001A">
          <w:rPr>
            <w:noProof/>
            <w:webHidden/>
          </w:rPr>
          <w:instrText xml:space="preserve"> PAGEREF _Toc455149250 \h </w:instrText>
        </w:r>
        <w:r w:rsidR="001F001A">
          <w:rPr>
            <w:noProof/>
            <w:webHidden/>
          </w:rPr>
        </w:r>
        <w:r w:rsidR="001F001A">
          <w:rPr>
            <w:noProof/>
            <w:webHidden/>
          </w:rPr>
          <w:fldChar w:fldCharType="separate"/>
        </w:r>
        <w:r w:rsidR="001F001A">
          <w:rPr>
            <w:noProof/>
            <w:webHidden/>
          </w:rPr>
          <w:t>30</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51" w:history="1">
        <w:r w:rsidR="001F001A" w:rsidRPr="003F6A4D">
          <w:rPr>
            <w:rStyle w:val="Hyperlink"/>
            <w:noProof/>
            <w:lang w:val="hr-HR"/>
          </w:rPr>
          <w:t>8.4</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Podnošenje zahtjeva za nadoknadom i povrat sredstava</w:t>
        </w:r>
        <w:r w:rsidR="001F001A">
          <w:rPr>
            <w:noProof/>
            <w:webHidden/>
          </w:rPr>
          <w:tab/>
        </w:r>
        <w:r w:rsidR="001F001A">
          <w:rPr>
            <w:noProof/>
            <w:webHidden/>
          </w:rPr>
          <w:fldChar w:fldCharType="begin"/>
        </w:r>
        <w:r w:rsidR="001F001A">
          <w:rPr>
            <w:noProof/>
            <w:webHidden/>
          </w:rPr>
          <w:instrText xml:space="preserve"> PAGEREF _Toc455149251 \h </w:instrText>
        </w:r>
        <w:r w:rsidR="001F001A">
          <w:rPr>
            <w:noProof/>
            <w:webHidden/>
          </w:rPr>
        </w:r>
        <w:r w:rsidR="001F001A">
          <w:rPr>
            <w:noProof/>
            <w:webHidden/>
          </w:rPr>
          <w:fldChar w:fldCharType="separate"/>
        </w:r>
        <w:r w:rsidR="001F001A">
          <w:rPr>
            <w:noProof/>
            <w:webHidden/>
          </w:rPr>
          <w:t>31</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52" w:history="1">
        <w:r w:rsidR="001F001A" w:rsidRPr="003F6A4D">
          <w:rPr>
            <w:rStyle w:val="Hyperlink"/>
            <w:noProof/>
            <w:lang w:val="hr-HR"/>
          </w:rPr>
          <w:t>8.5</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Revizija projekta</w:t>
        </w:r>
        <w:r w:rsidR="001F001A">
          <w:rPr>
            <w:noProof/>
            <w:webHidden/>
          </w:rPr>
          <w:tab/>
        </w:r>
        <w:r w:rsidR="001F001A">
          <w:rPr>
            <w:noProof/>
            <w:webHidden/>
          </w:rPr>
          <w:fldChar w:fldCharType="begin"/>
        </w:r>
        <w:r w:rsidR="001F001A">
          <w:rPr>
            <w:noProof/>
            <w:webHidden/>
          </w:rPr>
          <w:instrText xml:space="preserve"> PAGEREF _Toc455149252 \h </w:instrText>
        </w:r>
        <w:r w:rsidR="001F001A">
          <w:rPr>
            <w:noProof/>
            <w:webHidden/>
          </w:rPr>
        </w:r>
        <w:r w:rsidR="001F001A">
          <w:rPr>
            <w:noProof/>
            <w:webHidden/>
          </w:rPr>
          <w:fldChar w:fldCharType="separate"/>
        </w:r>
        <w:r w:rsidR="001F001A">
          <w:rPr>
            <w:noProof/>
            <w:webHidden/>
          </w:rPr>
          <w:t>32</w:t>
        </w:r>
        <w:r w:rsidR="001F001A">
          <w:rPr>
            <w:noProof/>
            <w:webHidden/>
          </w:rPr>
          <w:fldChar w:fldCharType="end"/>
        </w:r>
      </w:hyperlink>
    </w:p>
    <w:p w:rsidR="001F001A" w:rsidRDefault="000567AC">
      <w:pPr>
        <w:pStyle w:val="TOC2"/>
        <w:tabs>
          <w:tab w:val="left" w:pos="880"/>
          <w:tab w:val="right" w:leader="dot" w:pos="9062"/>
        </w:tabs>
        <w:rPr>
          <w:rFonts w:asciiTheme="minorHAnsi" w:eastAsiaTheme="minorEastAsia" w:hAnsiTheme="minorHAnsi" w:cstheme="minorBidi"/>
          <w:noProof/>
          <w:sz w:val="22"/>
          <w:szCs w:val="22"/>
          <w:lang w:val="hr-HR" w:eastAsia="hr-HR"/>
        </w:rPr>
      </w:pPr>
      <w:hyperlink w:anchor="_Toc455149253" w:history="1">
        <w:r w:rsidR="001F001A" w:rsidRPr="003F6A4D">
          <w:rPr>
            <w:rStyle w:val="Hyperlink"/>
            <w:noProof/>
            <w:lang w:val="hr-HR"/>
          </w:rPr>
          <w:t>8.6</w:t>
        </w:r>
        <w:r w:rsidR="001F001A">
          <w:rPr>
            <w:rFonts w:asciiTheme="minorHAnsi" w:eastAsiaTheme="minorEastAsia" w:hAnsiTheme="minorHAnsi" w:cstheme="minorBidi"/>
            <w:noProof/>
            <w:sz w:val="22"/>
            <w:szCs w:val="22"/>
            <w:lang w:val="hr-HR" w:eastAsia="hr-HR"/>
          </w:rPr>
          <w:tab/>
        </w:r>
        <w:r w:rsidR="001F001A" w:rsidRPr="003F6A4D">
          <w:rPr>
            <w:rStyle w:val="Hyperlink"/>
            <w:noProof/>
            <w:lang w:val="hr-HR"/>
          </w:rPr>
          <w:t>Informiranje i vidljivost</w:t>
        </w:r>
        <w:r w:rsidR="001F001A">
          <w:rPr>
            <w:noProof/>
            <w:webHidden/>
          </w:rPr>
          <w:tab/>
        </w:r>
        <w:r w:rsidR="001F001A">
          <w:rPr>
            <w:noProof/>
            <w:webHidden/>
          </w:rPr>
          <w:fldChar w:fldCharType="begin"/>
        </w:r>
        <w:r w:rsidR="001F001A">
          <w:rPr>
            <w:noProof/>
            <w:webHidden/>
          </w:rPr>
          <w:instrText xml:space="preserve"> PAGEREF _Toc455149253 \h </w:instrText>
        </w:r>
        <w:r w:rsidR="001F001A">
          <w:rPr>
            <w:noProof/>
            <w:webHidden/>
          </w:rPr>
        </w:r>
        <w:r w:rsidR="001F001A">
          <w:rPr>
            <w:noProof/>
            <w:webHidden/>
          </w:rPr>
          <w:fldChar w:fldCharType="separate"/>
        </w:r>
        <w:r w:rsidR="001F001A">
          <w:rPr>
            <w:noProof/>
            <w:webHidden/>
          </w:rPr>
          <w:t>32</w:t>
        </w:r>
        <w:r w:rsidR="001F001A">
          <w:rPr>
            <w:noProof/>
            <w:webHidden/>
          </w:rPr>
          <w:fldChar w:fldCharType="end"/>
        </w:r>
      </w:hyperlink>
    </w:p>
    <w:p w:rsidR="001F001A" w:rsidRDefault="000567AC">
      <w:pPr>
        <w:pStyle w:val="TOC1"/>
        <w:tabs>
          <w:tab w:val="left" w:pos="480"/>
          <w:tab w:val="right" w:leader="dot" w:pos="9062"/>
        </w:tabs>
        <w:rPr>
          <w:rFonts w:asciiTheme="minorHAnsi" w:eastAsiaTheme="minorEastAsia" w:hAnsiTheme="minorHAnsi" w:cstheme="minorBidi"/>
          <w:noProof/>
          <w:sz w:val="22"/>
          <w:szCs w:val="22"/>
          <w:lang w:val="hr-HR" w:eastAsia="hr-HR"/>
        </w:rPr>
      </w:pPr>
      <w:hyperlink w:anchor="_Toc455149254" w:history="1">
        <w:r w:rsidR="001F001A" w:rsidRPr="003F6A4D">
          <w:rPr>
            <w:rStyle w:val="Hyperlink"/>
            <w:rFonts w:ascii="Times New Roman" w:hAnsi="Times New Roman"/>
            <w:noProof/>
            <w:lang w:val="hr-HR"/>
          </w:rPr>
          <w:t>9</w:t>
        </w:r>
        <w:r w:rsidR="001F001A">
          <w:rPr>
            <w:rFonts w:asciiTheme="minorHAnsi" w:eastAsiaTheme="minorEastAsia" w:hAnsiTheme="minorHAnsi" w:cstheme="minorBidi"/>
            <w:noProof/>
            <w:sz w:val="22"/>
            <w:szCs w:val="22"/>
            <w:lang w:val="hr-HR" w:eastAsia="hr-HR"/>
          </w:rPr>
          <w:tab/>
        </w:r>
        <w:r w:rsidR="001F001A" w:rsidRPr="003F6A4D">
          <w:rPr>
            <w:rStyle w:val="Hyperlink"/>
            <w:rFonts w:ascii="Times New Roman" w:hAnsi="Times New Roman"/>
            <w:noProof/>
            <w:lang w:val="hr-HR"/>
          </w:rPr>
          <w:t>OBRASCI I PRILOZI</w:t>
        </w:r>
        <w:r w:rsidR="001F001A">
          <w:rPr>
            <w:noProof/>
            <w:webHidden/>
          </w:rPr>
          <w:tab/>
        </w:r>
        <w:r w:rsidR="001F001A">
          <w:rPr>
            <w:noProof/>
            <w:webHidden/>
          </w:rPr>
          <w:fldChar w:fldCharType="begin"/>
        </w:r>
        <w:r w:rsidR="001F001A">
          <w:rPr>
            <w:noProof/>
            <w:webHidden/>
          </w:rPr>
          <w:instrText xml:space="preserve"> PAGEREF _Toc455149254 \h </w:instrText>
        </w:r>
        <w:r w:rsidR="001F001A">
          <w:rPr>
            <w:noProof/>
            <w:webHidden/>
          </w:rPr>
        </w:r>
        <w:r w:rsidR="001F001A">
          <w:rPr>
            <w:noProof/>
            <w:webHidden/>
          </w:rPr>
          <w:fldChar w:fldCharType="separate"/>
        </w:r>
        <w:r w:rsidR="001F001A">
          <w:rPr>
            <w:noProof/>
            <w:webHidden/>
          </w:rPr>
          <w:t>34</w:t>
        </w:r>
        <w:r w:rsidR="001F001A">
          <w:rPr>
            <w:noProof/>
            <w:webHidden/>
          </w:rPr>
          <w:fldChar w:fldCharType="end"/>
        </w:r>
      </w:hyperlink>
    </w:p>
    <w:p w:rsidR="001F001A" w:rsidRDefault="000567AC">
      <w:pPr>
        <w:pStyle w:val="TOC1"/>
        <w:tabs>
          <w:tab w:val="left" w:pos="480"/>
          <w:tab w:val="right" w:leader="dot" w:pos="9062"/>
        </w:tabs>
        <w:rPr>
          <w:rFonts w:asciiTheme="minorHAnsi" w:eastAsiaTheme="minorEastAsia" w:hAnsiTheme="minorHAnsi" w:cstheme="minorBidi"/>
          <w:noProof/>
          <w:sz w:val="22"/>
          <w:szCs w:val="22"/>
          <w:lang w:val="hr-HR" w:eastAsia="hr-HR"/>
        </w:rPr>
      </w:pPr>
      <w:hyperlink w:anchor="_Toc455149255" w:history="1">
        <w:r w:rsidR="001F001A" w:rsidRPr="003F6A4D">
          <w:rPr>
            <w:rStyle w:val="Hyperlink"/>
            <w:rFonts w:ascii="Times New Roman" w:hAnsi="Times New Roman"/>
            <w:noProof/>
            <w:lang w:val="hr-HR"/>
          </w:rPr>
          <w:t>10</w:t>
        </w:r>
        <w:r w:rsidR="001F001A">
          <w:rPr>
            <w:rFonts w:asciiTheme="minorHAnsi" w:eastAsiaTheme="minorEastAsia" w:hAnsiTheme="minorHAnsi" w:cstheme="minorBidi"/>
            <w:noProof/>
            <w:sz w:val="22"/>
            <w:szCs w:val="22"/>
            <w:lang w:val="hr-HR" w:eastAsia="hr-HR"/>
          </w:rPr>
          <w:tab/>
        </w:r>
        <w:r w:rsidR="001F001A" w:rsidRPr="003F6A4D">
          <w:rPr>
            <w:rStyle w:val="Hyperlink"/>
            <w:rFonts w:ascii="Times New Roman" w:hAnsi="Times New Roman"/>
            <w:noProof/>
            <w:lang w:val="hr-HR"/>
          </w:rPr>
          <w:t>POJMOVNIK</w:t>
        </w:r>
        <w:r w:rsidR="001F001A">
          <w:rPr>
            <w:noProof/>
            <w:webHidden/>
          </w:rPr>
          <w:tab/>
        </w:r>
        <w:r w:rsidR="001F001A">
          <w:rPr>
            <w:noProof/>
            <w:webHidden/>
          </w:rPr>
          <w:fldChar w:fldCharType="begin"/>
        </w:r>
        <w:r w:rsidR="001F001A">
          <w:rPr>
            <w:noProof/>
            <w:webHidden/>
          </w:rPr>
          <w:instrText xml:space="preserve"> PAGEREF _Toc455149255 \h </w:instrText>
        </w:r>
        <w:r w:rsidR="001F001A">
          <w:rPr>
            <w:noProof/>
            <w:webHidden/>
          </w:rPr>
        </w:r>
        <w:r w:rsidR="001F001A">
          <w:rPr>
            <w:noProof/>
            <w:webHidden/>
          </w:rPr>
          <w:fldChar w:fldCharType="separate"/>
        </w:r>
        <w:r w:rsidR="001F001A">
          <w:rPr>
            <w:noProof/>
            <w:webHidden/>
          </w:rPr>
          <w:t>35</w:t>
        </w:r>
        <w:r w:rsidR="001F001A">
          <w:rPr>
            <w:noProof/>
            <w:webHidden/>
          </w:rPr>
          <w:fldChar w:fldCharType="end"/>
        </w:r>
      </w:hyperlink>
    </w:p>
    <w:p w:rsidR="001F001A" w:rsidRDefault="000567AC">
      <w:pPr>
        <w:pStyle w:val="TOC1"/>
        <w:tabs>
          <w:tab w:val="left" w:pos="480"/>
          <w:tab w:val="right" w:leader="dot" w:pos="9062"/>
        </w:tabs>
        <w:rPr>
          <w:rFonts w:asciiTheme="minorHAnsi" w:eastAsiaTheme="minorEastAsia" w:hAnsiTheme="minorHAnsi" w:cstheme="minorBidi"/>
          <w:noProof/>
          <w:sz w:val="22"/>
          <w:szCs w:val="22"/>
          <w:lang w:val="hr-HR" w:eastAsia="hr-HR"/>
        </w:rPr>
      </w:pPr>
      <w:hyperlink w:anchor="_Toc455149256" w:history="1">
        <w:r w:rsidR="001F001A" w:rsidRPr="003F6A4D">
          <w:rPr>
            <w:rStyle w:val="Hyperlink"/>
            <w:rFonts w:ascii="Times New Roman" w:hAnsi="Times New Roman"/>
            <w:noProof/>
            <w:lang w:val="hr-HR"/>
          </w:rPr>
          <w:t>11</w:t>
        </w:r>
        <w:r w:rsidR="001F001A">
          <w:rPr>
            <w:rFonts w:asciiTheme="minorHAnsi" w:eastAsiaTheme="minorEastAsia" w:hAnsiTheme="minorHAnsi" w:cstheme="minorBidi"/>
            <w:noProof/>
            <w:sz w:val="22"/>
            <w:szCs w:val="22"/>
            <w:lang w:val="hr-HR" w:eastAsia="hr-HR"/>
          </w:rPr>
          <w:tab/>
        </w:r>
        <w:r w:rsidR="001F001A" w:rsidRPr="003F6A4D">
          <w:rPr>
            <w:rStyle w:val="Hyperlink"/>
            <w:rFonts w:ascii="Times New Roman" w:hAnsi="Times New Roman"/>
            <w:noProof/>
            <w:lang w:val="hr-HR"/>
          </w:rPr>
          <w:t>POPIS KRATICA</w:t>
        </w:r>
        <w:r w:rsidR="001F001A">
          <w:rPr>
            <w:noProof/>
            <w:webHidden/>
          </w:rPr>
          <w:tab/>
        </w:r>
        <w:r w:rsidR="001F001A">
          <w:rPr>
            <w:noProof/>
            <w:webHidden/>
          </w:rPr>
          <w:fldChar w:fldCharType="begin"/>
        </w:r>
        <w:r w:rsidR="001F001A">
          <w:rPr>
            <w:noProof/>
            <w:webHidden/>
          </w:rPr>
          <w:instrText xml:space="preserve"> PAGEREF _Toc455149256 \h </w:instrText>
        </w:r>
        <w:r w:rsidR="001F001A">
          <w:rPr>
            <w:noProof/>
            <w:webHidden/>
          </w:rPr>
        </w:r>
        <w:r w:rsidR="001F001A">
          <w:rPr>
            <w:noProof/>
            <w:webHidden/>
          </w:rPr>
          <w:fldChar w:fldCharType="separate"/>
        </w:r>
        <w:r w:rsidR="001F001A">
          <w:rPr>
            <w:noProof/>
            <w:webHidden/>
          </w:rPr>
          <w:t>40</w:t>
        </w:r>
        <w:r w:rsidR="001F001A">
          <w:rPr>
            <w:noProof/>
            <w:webHidden/>
          </w:rPr>
          <w:fldChar w:fldCharType="end"/>
        </w:r>
      </w:hyperlink>
    </w:p>
    <w:p w:rsidR="00A443E9" w:rsidRDefault="008D74B4">
      <w:pPr>
        <w:pStyle w:val="TOC1"/>
        <w:shd w:val="clear" w:color="auto" w:fill="FFFFFF" w:themeFill="background1"/>
        <w:tabs>
          <w:tab w:val="left" w:pos="2415"/>
        </w:tabs>
        <w:spacing w:before="0" w:after="120"/>
        <w:rPr>
          <w:rFonts w:ascii="Times New Roman" w:hAnsi="Times New Roman"/>
          <w:lang w:val="hr-HR"/>
        </w:rPr>
      </w:pPr>
      <w:r>
        <w:rPr>
          <w:rFonts w:ascii="Times New Roman" w:hAnsi="Times New Roman"/>
          <w:lang w:val="hr-HR"/>
        </w:rPr>
        <w:fldChar w:fldCharType="end"/>
      </w:r>
      <w:r>
        <w:rPr>
          <w:rFonts w:ascii="Times New Roman" w:hAnsi="Times New Roman"/>
          <w:lang w:val="hr-HR"/>
        </w:rPr>
        <w:tab/>
      </w:r>
    </w:p>
    <w:p w:rsidR="00A443E9" w:rsidRDefault="00A443E9">
      <w:pPr>
        <w:shd w:val="clear" w:color="auto" w:fill="FFFFFF" w:themeFill="background1"/>
        <w:spacing w:before="0"/>
        <w:jc w:val="left"/>
        <w:rPr>
          <w:rFonts w:ascii="Times New Roman" w:eastAsia="Calibri" w:hAnsi="Times New Roman"/>
          <w:b/>
          <w:snapToGrid w:val="0"/>
          <w:lang w:val="hr-HR"/>
        </w:rPr>
      </w:pPr>
    </w:p>
    <w:p w:rsidR="00A443E9" w:rsidRDefault="008D74B4">
      <w:pPr>
        <w:pStyle w:val="Heading1"/>
        <w:rPr>
          <w:rFonts w:ascii="Times New Roman" w:hAnsi="Times New Roman"/>
          <w:sz w:val="24"/>
          <w:szCs w:val="24"/>
          <w:lang w:val="hr-HR"/>
        </w:rPr>
      </w:pPr>
      <w:bookmarkStart w:id="0" w:name="_Toc371521548"/>
      <w:bookmarkStart w:id="1" w:name="_Toc455149214"/>
      <w:r>
        <w:rPr>
          <w:rFonts w:ascii="Times New Roman" w:hAnsi="Times New Roman"/>
          <w:sz w:val="24"/>
          <w:szCs w:val="24"/>
          <w:lang w:val="hr-HR"/>
        </w:rPr>
        <w:lastRenderedPageBreak/>
        <w:t xml:space="preserve">TEMELJI I OPĆE </w:t>
      </w:r>
      <w:bookmarkEnd w:id="0"/>
      <w:r>
        <w:rPr>
          <w:rFonts w:ascii="Times New Roman" w:hAnsi="Times New Roman"/>
          <w:sz w:val="24"/>
          <w:szCs w:val="24"/>
          <w:lang w:val="hr-HR"/>
        </w:rPr>
        <w:t>ODREDBE</w:t>
      </w:r>
      <w:bookmarkEnd w:id="1"/>
    </w:p>
    <w:p w:rsidR="00A443E9" w:rsidRDefault="008D74B4">
      <w:pPr>
        <w:rPr>
          <w:rFonts w:ascii="Times New Roman" w:hAnsi="Times New Roman"/>
          <w:lang w:val="hr-HR"/>
        </w:rPr>
      </w:pPr>
      <w:bookmarkStart w:id="2" w:name="_Toc371521549"/>
      <w:bookmarkStart w:id="3" w:name="_Toc373507923"/>
      <w:bookmarkStart w:id="4" w:name="_Toc374452653"/>
      <w:bookmarkStart w:id="5" w:name="_Toc374545382"/>
      <w:bookmarkStart w:id="6" w:name="_Toc407638218"/>
      <w:bookmarkStart w:id="7" w:name="_Toc414610140"/>
      <w:bookmarkStart w:id="8" w:name="_Toc414610907"/>
      <w:bookmarkStart w:id="9" w:name="_Toc414634739"/>
      <w:r>
        <w:rPr>
          <w:rFonts w:ascii="Times New Roman" w:hAnsi="Times New Roman"/>
          <w:lang w:val="hr-HR"/>
        </w:rPr>
        <w:t xml:space="preserve">Ove </w:t>
      </w:r>
      <w:bookmarkEnd w:id="2"/>
      <w:r>
        <w:rPr>
          <w:rFonts w:ascii="Times New Roman" w:hAnsi="Times New Roman"/>
          <w:lang w:val="hr-HR"/>
        </w:rPr>
        <w:t>Upute za prijavitelje (u daljnjem tekstu: Upute) pružaju smjernice o načinu podnošenja projektnih prijava navodeći pravila podnošenja prijava, njihova odabira i provedbe aktivnosti koje se financiraju u okviru Poziva na dostavu projektnih prijava E-impuls (u daljnjem tekstu: Poziv).</w:t>
      </w:r>
      <w:bookmarkEnd w:id="3"/>
      <w:bookmarkEnd w:id="4"/>
      <w:bookmarkEnd w:id="5"/>
      <w:bookmarkEnd w:id="6"/>
      <w:bookmarkEnd w:id="7"/>
      <w:bookmarkEnd w:id="8"/>
      <w:bookmarkEnd w:id="9"/>
    </w:p>
    <w:p w:rsidR="00A443E9" w:rsidRDefault="00A443E9">
      <w:pPr>
        <w:shd w:val="clear" w:color="auto" w:fill="FFFFFF" w:themeFill="background1"/>
        <w:spacing w:before="0"/>
        <w:rPr>
          <w:rFonts w:ascii="Times New Roman" w:hAnsi="Times New Roman"/>
          <w:lang w:val="hr-HR" w:eastAsia="en-US"/>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10" w:name="_Toc367179810"/>
      <w:bookmarkStart w:id="11" w:name="_Toc367179953"/>
      <w:bookmarkStart w:id="12" w:name="_Toc371521550"/>
      <w:bookmarkStart w:id="13" w:name="_Toc455149215"/>
      <w:bookmarkEnd w:id="10"/>
      <w:bookmarkEnd w:id="11"/>
      <w:r>
        <w:rPr>
          <w:smallCaps w:val="0"/>
          <w:sz w:val="24"/>
          <w:lang w:val="hr-HR"/>
        </w:rPr>
        <w:t>Uvod</w:t>
      </w:r>
      <w:bookmarkEnd w:id="12"/>
      <w:bookmarkEnd w:id="13"/>
    </w:p>
    <w:p w:rsidR="00A443E9" w:rsidRDefault="008D74B4">
      <w:pPr>
        <w:shd w:val="clear" w:color="auto" w:fill="FFFFFF" w:themeFill="background1"/>
        <w:rPr>
          <w:rFonts w:ascii="Times New Roman" w:hAnsi="Times New Roman"/>
          <w:lang w:val="hr-HR"/>
        </w:rPr>
      </w:pPr>
      <w:r>
        <w:rPr>
          <w:rFonts w:ascii="Times New Roman" w:hAnsi="Times New Roman"/>
          <w:lang w:val="hr-HR"/>
        </w:rPr>
        <w:t>Upute povezane s Pozivom primjenjuju se sukladno Prioritetnoj osi 3. Poslovna konkurentnost, Investicijskom prioritetu 3d Potpora stvaranju kapaciteta MSP-a za uključivanje u proces rasta na regionalnim, nacionalnim i međunarodnim tržištima i inovacijske procese, Specifičnom cilju 3d1 Poboljšani razvoj i rast MSP na domaćem i stranim tržištima, Operativnog programa Konkurentnost i kohezija 2014. - 2020. (u daljnjem tekstu: OPKK)</w:t>
      </w:r>
      <w:r>
        <w:rPr>
          <w:rStyle w:val="FootnoteReference"/>
          <w:rFonts w:ascii="Times New Roman" w:eastAsia="Calibri" w:hAnsi="Times New Roman"/>
          <w:lang w:val="hr-HR"/>
        </w:rPr>
        <w:footnoteReference w:id="2"/>
      </w:r>
      <w:r>
        <w:rPr>
          <w:rFonts w:ascii="Times New Roman" w:hAnsi="Times New Roman"/>
          <w:lang w:val="hr-HR"/>
        </w:rPr>
        <w:t>.</w:t>
      </w:r>
    </w:p>
    <w:p w:rsidR="00A443E9" w:rsidRDefault="008D74B4">
      <w:pPr>
        <w:shd w:val="clear" w:color="auto" w:fill="FFFFFF" w:themeFill="background1"/>
        <w:rPr>
          <w:rFonts w:ascii="Times New Roman" w:hAnsi="Times New Roman"/>
          <w:lang w:val="hr-HR"/>
        </w:rPr>
      </w:pPr>
      <w:r>
        <w:rPr>
          <w:rFonts w:ascii="Times New Roman" w:hAnsi="Times New Roman"/>
          <w:lang w:val="hr-HR"/>
        </w:rPr>
        <w:t>Cjelokupni okvir za korištenje instrumenata kohezijske politike Europske unije (u daljnjem tekstu: EU) u Republici Hrvatskoj (u daljnjem tekstu: RH) u razdoblju od 2014. - 2020. godine reguliran je Sporazumom o partnerstvu između RH i Europske Komisije za korištenje strukturnih i investicijskih fondova EU-a za rast i radna mjesta u razdoblju 2014.-2020. (u daljenjem tekstu: Sporazum o partnerstvu)</w:t>
      </w:r>
      <w:r>
        <w:rPr>
          <w:rStyle w:val="FootnoteReference"/>
          <w:rFonts w:ascii="Times New Roman" w:eastAsia="Calibri" w:hAnsi="Times New Roman"/>
          <w:lang w:val="hr-HR"/>
        </w:rPr>
        <w:footnoteReference w:id="3"/>
      </w:r>
      <w:r>
        <w:rPr>
          <w:rFonts w:ascii="Times New Roman" w:hAnsi="Times New Roman"/>
          <w:lang w:val="hr-HR"/>
        </w:rPr>
        <w:t>. Sporazum o partnerstvu opisuje način na koji će RH pristupiti ispunjavanju zajedničkih ciljeva strategije Europa 2020, kao i nacionalnih ciljeva, uz pomoć sredstava iz proračuna EU-a koja su joj dodijeljena kroz višegodišnji financijski okvir za razdoblje 2014. - 2020. godine.</w:t>
      </w:r>
    </w:p>
    <w:p w:rsidR="00A443E9" w:rsidRDefault="008D74B4">
      <w:pPr>
        <w:shd w:val="clear" w:color="auto" w:fill="FFFFFF" w:themeFill="background1"/>
        <w:rPr>
          <w:rFonts w:ascii="Times New Roman" w:hAnsi="Times New Roman"/>
          <w:lang w:val="hr-HR"/>
        </w:rPr>
      </w:pPr>
      <w:r>
        <w:rPr>
          <w:rFonts w:ascii="Times New Roman" w:hAnsi="Times New Roman"/>
          <w:lang w:val="hr-HR"/>
        </w:rPr>
        <w:t xml:space="preserve">Opći cilj Sporazuma o partnerstvu jest pružiti potporu u približavanju RH ostalim državama EU, odnosno regijama, ubrzavanjem gospodarskog rasta i poticanjem zapošljavanja. Treći tematski cilj Sporazuma o partnerstvu, povećanje konkurentnosti malog i srednjeg poduzetništva, predstavlja i jedan od ciljeva OPKK-a te je izravno obuhvaćen provedbom ovog Poziva. </w:t>
      </w:r>
    </w:p>
    <w:p w:rsidR="00A443E9" w:rsidRDefault="008D74B4">
      <w:pPr>
        <w:shd w:val="clear" w:color="auto" w:fill="FFFFFF" w:themeFill="background1"/>
        <w:rPr>
          <w:rFonts w:ascii="Times New Roman" w:hAnsi="Times New Roman"/>
          <w:lang w:val="hr-HR"/>
        </w:rPr>
      </w:pPr>
      <w:r>
        <w:rPr>
          <w:rFonts w:ascii="Times New Roman" w:hAnsi="Times New Roman"/>
          <w:color w:val="000000"/>
          <w:lang w:val="hr-HR"/>
        </w:rPr>
        <w:t>OPKK se sufinancira iz Europskog fonda za regionalni razvoj (u daljnjem tekstu: EFRR) i Kohezijskog fonda, a njegova se strategija temelji na koncentraciji ulaganja u devet tematskih ciljeva (TC) zajedničkog Strateškog okvira (TC 1, TC 2, TC 3, TC 4, TC 5, TC 6, TC 7, TC 9 i TC 10) i njihovim specifičnim investicijskim prioritetima (IP), s daljnjim fokusom na specifične ciljeve (SC), koje je potrebno ostvariti.</w:t>
      </w:r>
    </w:p>
    <w:p w:rsidR="00A443E9" w:rsidRDefault="008D74B4">
      <w:pPr>
        <w:shd w:val="clear" w:color="auto" w:fill="FFFFFF" w:themeFill="background1"/>
        <w:rPr>
          <w:rFonts w:ascii="Times New Roman" w:hAnsi="Times New Roman"/>
          <w:lang w:val="hr-HR"/>
        </w:rPr>
      </w:pPr>
      <w:r>
        <w:rPr>
          <w:rFonts w:ascii="Times New Roman" w:hAnsi="Times New Roman"/>
          <w:lang w:val="hr-HR"/>
        </w:rPr>
        <w:t>OPKK je usmjeren k poboljšanju konkurentnosti u RH,  na nacionalnoj i na regionalnoj razini. Investicije financirane sredstvima EFRR-a imaju za cilj ojačati gospodarsku i socijalnu koheziju u EU ispravljanjem neravnoteže između njezinih regija</w:t>
      </w:r>
      <w:r>
        <w:rPr>
          <w:rStyle w:val="FootnoteReference"/>
          <w:rFonts w:ascii="Times New Roman" w:eastAsia="Calibri" w:hAnsi="Times New Roman"/>
          <w:lang w:val="hr-HR"/>
        </w:rPr>
        <w:footnoteReference w:id="4"/>
      </w:r>
      <w:r>
        <w:rPr>
          <w:rFonts w:ascii="Times New Roman" w:hAnsi="Times New Roman"/>
          <w:lang w:val="hr-HR"/>
        </w:rPr>
        <w:t xml:space="preserve">. </w:t>
      </w:r>
    </w:p>
    <w:p w:rsidR="00A443E9" w:rsidRDefault="008D74B4">
      <w:pPr>
        <w:shd w:val="clear" w:color="auto" w:fill="FFFFFF" w:themeFill="background1"/>
        <w:rPr>
          <w:rFonts w:ascii="Times New Roman" w:hAnsi="Times New Roman"/>
          <w:lang w:val="hr-HR"/>
        </w:rPr>
      </w:pPr>
      <w:r>
        <w:rPr>
          <w:rFonts w:ascii="Times New Roman" w:hAnsi="Times New Roman"/>
          <w:lang w:val="hr-HR"/>
        </w:rPr>
        <w:t>Prioritetna os 3. Poslovna konkurentnost, specifični cilj 3d1 Poboljšani razvoj i rast MSP na domaćem i stranim tržištima u okviru OPKK-a ima za cilj pružiti bolju potporu razvoju konkurentnosti pomaganjem održivog razvoja proizvodnje i jačanjem sposobnosti poduzeća da se natječu na međunarodnim tržištima kao načina povećanja regionalne konkurentnosti i bržega gospodarskog rasta.</w:t>
      </w:r>
    </w:p>
    <w:p w:rsidR="00A443E9" w:rsidRDefault="008D74B4">
      <w:pPr>
        <w:shd w:val="clear" w:color="auto" w:fill="FFFFFF" w:themeFill="background1"/>
        <w:rPr>
          <w:rFonts w:ascii="Times New Roman" w:hAnsi="Times New Roman"/>
          <w:lang w:val="hr-HR"/>
        </w:rPr>
      </w:pPr>
      <w:r>
        <w:rPr>
          <w:rFonts w:ascii="Times New Roman" w:hAnsi="Times New Roman"/>
          <w:lang w:val="hr-HR"/>
        </w:rPr>
        <w:lastRenderedPageBreak/>
        <w:t>Poziv je u skladu sa Strategijom razvoja poduzetništva u Republici Hrvatskoj 2013. - 2020.</w:t>
      </w:r>
      <w:r>
        <w:rPr>
          <w:rStyle w:val="FootnoteReference"/>
          <w:rFonts w:ascii="Times New Roman" w:hAnsi="Times New Roman"/>
          <w:lang w:val="hr-HR"/>
        </w:rPr>
        <w:footnoteReference w:id="5"/>
      </w:r>
      <w:r>
        <w:rPr>
          <w:rFonts w:ascii="Times New Roman" w:hAnsi="Times New Roman"/>
          <w:lang w:val="hr-HR"/>
        </w:rPr>
        <w:t xml:space="preserve">, koja ima za cilj ojačati konkurentnost malog gospodarstva u RH stvaranjem i proširenjem kapaciteta za razvoj procesa, roba i usluga, održavanjem i povećanjem zaposlenosti, dodane vrijednosti, prodaje na inozemnim tržištima i usvajanjem novih rješenja i tehnologija. </w:t>
      </w:r>
    </w:p>
    <w:p w:rsidR="00A443E9" w:rsidRDefault="00A443E9">
      <w:pPr>
        <w:shd w:val="clear" w:color="auto" w:fill="FFFFFF" w:themeFill="background1"/>
        <w:rPr>
          <w:rFonts w:ascii="Times New Roman" w:hAnsi="Times New Roman"/>
          <w:lang w:val="hr-HR"/>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14" w:name="_Toc367179812"/>
      <w:bookmarkStart w:id="15" w:name="_Toc367179955"/>
      <w:bookmarkStart w:id="16" w:name="_Toc367179813"/>
      <w:bookmarkStart w:id="17" w:name="_Toc367179956"/>
      <w:bookmarkStart w:id="18" w:name="_Toc367179814"/>
      <w:bookmarkStart w:id="19" w:name="_Toc367179957"/>
      <w:bookmarkStart w:id="20" w:name="_Toc367179815"/>
      <w:bookmarkStart w:id="21" w:name="_Toc367179958"/>
      <w:bookmarkStart w:id="22" w:name="_Toc367179816"/>
      <w:bookmarkStart w:id="23" w:name="_Toc367179959"/>
      <w:bookmarkStart w:id="24" w:name="_Toc367179817"/>
      <w:bookmarkStart w:id="25" w:name="_Toc367179960"/>
      <w:bookmarkStart w:id="26" w:name="_Toc367179818"/>
      <w:bookmarkStart w:id="27" w:name="_Toc367179961"/>
      <w:bookmarkStart w:id="28" w:name="_Toc367179819"/>
      <w:bookmarkStart w:id="29" w:name="_Toc367179962"/>
      <w:bookmarkStart w:id="30" w:name="_Toc367179820"/>
      <w:bookmarkStart w:id="31" w:name="_Toc367179963"/>
      <w:bookmarkStart w:id="32" w:name="_Toc367179821"/>
      <w:bookmarkStart w:id="33" w:name="_Toc367179964"/>
      <w:bookmarkStart w:id="34" w:name="_Toc4551492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smallCaps w:val="0"/>
          <w:sz w:val="24"/>
          <w:lang w:val="hr-HR"/>
        </w:rPr>
        <w:t>Zakonodavni i strateški okvir</w:t>
      </w:r>
      <w:bookmarkEnd w:id="34"/>
    </w:p>
    <w:p w:rsidR="00A443E9" w:rsidRDefault="008D74B4">
      <w:pPr>
        <w:shd w:val="clear" w:color="auto" w:fill="FFFFFF" w:themeFill="background1"/>
        <w:rPr>
          <w:rFonts w:ascii="Times New Roman" w:hAnsi="Times New Roman"/>
          <w:lang w:val="hr-HR"/>
        </w:rPr>
      </w:pPr>
      <w:r>
        <w:rPr>
          <w:rFonts w:ascii="Times New Roman" w:eastAsia="Batang" w:hAnsi="Times New Roman"/>
          <w:lang w:val="hr-HR"/>
        </w:rPr>
        <w:t>Ciljevi, uvjeti i postupci za dodjelu državnih potpora namijenjenih povećanju gospodarske aktivnosti i konkurentnosti malih i srednjih poduzeća za realizaciju projekata</w:t>
      </w:r>
      <w:r>
        <w:rPr>
          <w:rFonts w:ascii="Times New Roman" w:hAnsi="Times New Roman"/>
          <w:lang w:val="hr-HR"/>
        </w:rPr>
        <w:t xml:space="preserve"> </w:t>
      </w:r>
      <w:r>
        <w:rPr>
          <w:rFonts w:ascii="Times New Roman" w:eastAsia="Batang" w:hAnsi="Times New Roman"/>
          <w:lang w:val="hr-HR"/>
        </w:rPr>
        <w:t>definiraju se</w:t>
      </w:r>
      <w:r>
        <w:rPr>
          <w:rFonts w:ascii="Times New Roman" w:hAnsi="Times New Roman"/>
          <w:lang w:val="hr-HR"/>
        </w:rPr>
        <w:t xml:space="preserve">  putem Programa </w:t>
      </w:r>
      <w:r>
        <w:rPr>
          <w:rFonts w:ascii="Times New Roman" w:eastAsia="Batang" w:hAnsi="Times New Roman"/>
          <w:lang w:val="hr-HR"/>
        </w:rPr>
        <w:t xml:space="preserve">dodjele potpora male vrijednosti </w:t>
      </w:r>
      <w:r>
        <w:rPr>
          <w:rFonts w:ascii="Times New Roman" w:eastAsia="Batang" w:hAnsi="Times New Roman"/>
          <w:i/>
          <w:lang w:val="hr-HR"/>
        </w:rPr>
        <w:t>E Impuls</w:t>
      </w:r>
      <w:r>
        <w:rPr>
          <w:rFonts w:ascii="Times New Roman" w:eastAsia="Batang" w:hAnsi="Times New Roman"/>
          <w:lang w:val="hr-HR"/>
        </w:rPr>
        <w:t xml:space="preserve"> (u daljnjem tekstu: Program de minimis)</w:t>
      </w:r>
      <w:r>
        <w:rPr>
          <w:rFonts w:ascii="Times New Roman" w:hAnsi="Times New Roman"/>
          <w:lang w:val="hr-HR"/>
        </w:rPr>
        <w:t xml:space="preserve">. </w:t>
      </w:r>
    </w:p>
    <w:p w:rsidR="00A443E9" w:rsidRDefault="008D74B4">
      <w:pPr>
        <w:shd w:val="clear" w:color="auto" w:fill="FFFFFF" w:themeFill="background1"/>
        <w:rPr>
          <w:rFonts w:ascii="Times New Roman" w:hAnsi="Times New Roman"/>
          <w:lang w:val="hr-HR"/>
        </w:rPr>
      </w:pPr>
      <w:r>
        <w:rPr>
          <w:rFonts w:ascii="Times New Roman" w:hAnsi="Times New Roman"/>
          <w:lang w:val="hr-HR"/>
        </w:rPr>
        <w:t>MINPO će dodijeliti potpore male vrijednosti</w:t>
      </w:r>
      <w:r>
        <w:rPr>
          <w:lang w:val="hr-HR"/>
        </w:rPr>
        <w:t xml:space="preserve"> </w:t>
      </w:r>
      <w:r>
        <w:rPr>
          <w:rFonts w:ascii="Times New Roman" w:hAnsi="Times New Roman"/>
          <w:lang w:val="hr-HR"/>
        </w:rPr>
        <w:t>u smislu Uredbe Komisije (EU) br. 1407/2013 оd 18. prosinca 2013. godine o primjeni članaka 107. i 108. Ugovora o funkcioniranju Europske unije na de minimis potpore (u daljnjem tekstu: de minimis Uredba). Prije pripreme projektne prijave, prijavitelji se pozivaju da prouče glavne dokumente vezane uz ovaj Poziv:</w:t>
      </w:r>
    </w:p>
    <w:p w:rsidR="00A443E9" w:rsidRDefault="00A443E9">
      <w:pPr>
        <w:shd w:val="clear" w:color="auto" w:fill="FFFFFF" w:themeFill="background1"/>
        <w:rPr>
          <w:rFonts w:ascii="Times New Roman" w:hAnsi="Times New Roman"/>
          <w:lang w:val="hr-HR"/>
        </w:rPr>
      </w:pPr>
    </w:p>
    <w:p w:rsidR="00A443E9" w:rsidRDefault="008D74B4">
      <w:pPr>
        <w:shd w:val="clear" w:color="auto" w:fill="FFFFFF" w:themeFill="background1"/>
        <w:spacing w:before="0" w:after="60"/>
        <w:rPr>
          <w:rFonts w:ascii="Times New Roman" w:hAnsi="Times New Roman"/>
          <w:b/>
          <w:i/>
          <w:lang w:val="hr-HR"/>
        </w:rPr>
      </w:pPr>
      <w:r>
        <w:rPr>
          <w:rFonts w:ascii="Times New Roman" w:hAnsi="Times New Roman"/>
          <w:b/>
          <w:i/>
          <w:lang w:val="hr-HR"/>
        </w:rPr>
        <w:t>Zakonodavstvo Europske unije</w:t>
      </w:r>
    </w:p>
    <w:p w:rsidR="00A443E9" w:rsidRDefault="008D74B4">
      <w:pPr>
        <w:pStyle w:val="ListParagraph1"/>
        <w:shd w:val="clear" w:color="auto" w:fill="FFFFFF" w:themeFill="background1"/>
        <w:tabs>
          <w:tab w:val="clear" w:pos="4320"/>
          <w:tab w:val="center" w:pos="0"/>
        </w:tabs>
        <w:spacing w:after="60"/>
        <w:ind w:left="0" w:firstLine="0"/>
        <w:rPr>
          <w:rFonts w:ascii="Times New Roman" w:hAnsi="Times New Roman"/>
          <w:b/>
          <w:lang w:val="hr-HR"/>
        </w:rPr>
      </w:pPr>
      <w:r>
        <w:rPr>
          <w:rFonts w:ascii="Times New Roman" w:hAnsi="Times New Roman"/>
          <w:b/>
          <w:lang w:val="hr-HR"/>
        </w:rPr>
        <w:t xml:space="preserve">Uredba (EU) br. 1301/2013 </w:t>
      </w:r>
      <w:r>
        <w:rPr>
          <w:rFonts w:ascii="Times New Roman" w:hAnsi="Times New Roman"/>
          <w:lang w:val="hr-HR"/>
        </w:rPr>
        <w:t>Europskog parlamenta i Vijeća od 17. prosinca 2013. godine o Europskom fondu za regionalni razvoj i o posebnim odredbama o cilju „Ulaganje za rast i radna mjesta“ te stavljanju izvan snage Uredbe (EZ) br. 1080/2006;</w:t>
      </w:r>
    </w:p>
    <w:p w:rsidR="00A443E9" w:rsidRDefault="008D74B4">
      <w:pPr>
        <w:pStyle w:val="ListParagraph1"/>
        <w:shd w:val="clear" w:color="auto" w:fill="FFFFFF" w:themeFill="background1"/>
        <w:tabs>
          <w:tab w:val="clear" w:pos="4320"/>
          <w:tab w:val="center" w:pos="0"/>
        </w:tabs>
        <w:spacing w:after="60"/>
        <w:ind w:left="0" w:firstLine="0"/>
        <w:rPr>
          <w:rFonts w:ascii="Times New Roman" w:hAnsi="Times New Roman"/>
          <w:lang w:val="hr-HR"/>
        </w:rPr>
      </w:pPr>
      <w:r>
        <w:rPr>
          <w:rFonts w:ascii="Times New Roman" w:hAnsi="Times New Roman"/>
          <w:b/>
          <w:lang w:val="hr-HR"/>
        </w:rPr>
        <w:t>Uredba (EU) br. 1303/2013</w:t>
      </w:r>
      <w:r>
        <w:rPr>
          <w:rFonts w:ascii="Times New Roman" w:hAnsi="Times New Roman"/>
          <w:lang w:val="hr-HR"/>
        </w:rPr>
        <w:t xml:space="preserve"> Europskog parlamenta i Vijeća od 17. prosinca 2013. godine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w:t>
      </w:r>
    </w:p>
    <w:p w:rsidR="00A443E9" w:rsidRDefault="008D74B4">
      <w:pPr>
        <w:pStyle w:val="ListParagraph1"/>
        <w:shd w:val="clear" w:color="auto" w:fill="FFFFFF" w:themeFill="background1"/>
        <w:tabs>
          <w:tab w:val="clear" w:pos="4320"/>
          <w:tab w:val="center" w:pos="0"/>
        </w:tabs>
        <w:spacing w:after="60"/>
        <w:ind w:left="0" w:firstLine="0"/>
        <w:rPr>
          <w:rFonts w:ascii="Times New Roman" w:hAnsi="Times New Roman"/>
          <w:lang w:val="hr-HR"/>
        </w:rPr>
      </w:pPr>
      <w:r>
        <w:rPr>
          <w:rFonts w:ascii="Times New Roman" w:hAnsi="Times New Roman"/>
          <w:b/>
          <w:lang w:val="hr-HR"/>
        </w:rPr>
        <w:t>Uredba Komisije (EU) br. 1407/2013</w:t>
      </w:r>
      <w:r>
        <w:rPr>
          <w:lang w:val="hr-HR"/>
        </w:rPr>
        <w:t xml:space="preserve"> </w:t>
      </w:r>
      <w:r>
        <w:rPr>
          <w:rFonts w:ascii="Times New Roman" w:hAnsi="Times New Roman"/>
          <w:lang w:val="hr-HR"/>
        </w:rPr>
        <w:t>оd 18. prosinca 2013. godine o primjeni članaka 107. i 108. Ugovora o funkcioniranju Europske unije na potpore male vrijednosti;</w:t>
      </w:r>
    </w:p>
    <w:p w:rsidR="00A443E9" w:rsidRDefault="008D74B4">
      <w:pPr>
        <w:pStyle w:val="ListParagraph1"/>
        <w:shd w:val="clear" w:color="auto" w:fill="FFFFFF" w:themeFill="background1"/>
        <w:tabs>
          <w:tab w:val="clear" w:pos="4320"/>
          <w:tab w:val="center" w:pos="0"/>
        </w:tabs>
        <w:spacing w:after="60"/>
        <w:ind w:left="0" w:firstLine="0"/>
        <w:rPr>
          <w:rFonts w:ascii="Times New Roman" w:hAnsi="Times New Roman"/>
          <w:lang w:val="hr-HR"/>
        </w:rPr>
      </w:pPr>
      <w:r>
        <w:rPr>
          <w:rFonts w:ascii="Times New Roman" w:hAnsi="Times New Roman"/>
          <w:b/>
          <w:lang w:val="hr-HR"/>
        </w:rPr>
        <w:t xml:space="preserve">Uredba Komisije (EU) br. 651/2014 </w:t>
      </w:r>
      <w:r>
        <w:rPr>
          <w:rFonts w:ascii="Times New Roman" w:hAnsi="Times New Roman"/>
          <w:lang w:val="hr-HR"/>
        </w:rPr>
        <w:t>оd 17. lipnja 2014. o ocjenjivanju određenih kategorija potpora spojivima s unutarnjim tržištem u primjeni članaka 107. i 108. Ugovora;</w:t>
      </w:r>
    </w:p>
    <w:p w:rsidR="00A443E9" w:rsidRDefault="008D74B4">
      <w:pPr>
        <w:pStyle w:val="ListParagraph1"/>
        <w:shd w:val="clear" w:color="auto" w:fill="FFFFFF" w:themeFill="background1"/>
        <w:tabs>
          <w:tab w:val="clear" w:pos="4320"/>
          <w:tab w:val="center" w:pos="0"/>
        </w:tabs>
        <w:spacing w:after="60"/>
        <w:ind w:left="0" w:firstLine="0"/>
        <w:rPr>
          <w:rFonts w:ascii="Times New Roman" w:hAnsi="Times New Roman"/>
          <w:lang w:val="hr-HR"/>
        </w:rPr>
      </w:pPr>
      <w:r>
        <w:rPr>
          <w:rFonts w:ascii="Times New Roman" w:hAnsi="Times New Roman"/>
          <w:b/>
          <w:lang w:val="hr-HR"/>
        </w:rPr>
        <w:t>Delegirana uredba:</w:t>
      </w:r>
      <w:r>
        <w:rPr>
          <w:rFonts w:ascii="Times New Roman" w:hAnsi="Times New Roman"/>
          <w:lang w:val="hr-HR"/>
        </w:rPr>
        <w:t xml:space="preserve"> </w:t>
      </w:r>
      <w:r>
        <w:rPr>
          <w:rFonts w:ascii="Times New Roman" w:hAnsi="Times New Roman"/>
          <w:b/>
          <w:lang w:val="hr-HR"/>
        </w:rPr>
        <w:t>(EU) br. 1268/2012</w:t>
      </w:r>
      <w:r>
        <w:rPr>
          <w:rFonts w:ascii="Times New Roman" w:hAnsi="Times New Roman"/>
          <w:lang w:val="hr-HR"/>
        </w:rPr>
        <w:t xml:space="preserve"> od 29 listopada  2012. godine o pravilima primjene Uredbe (EU, Euratom) br. 966/2012 Europskog Parlamenta i Vijeća o financijskim pravilima primjenivim na proračun Unije.  </w:t>
      </w:r>
    </w:p>
    <w:p w:rsidR="00A443E9" w:rsidRDefault="00A443E9">
      <w:pPr>
        <w:shd w:val="clear" w:color="auto" w:fill="FFFFFF" w:themeFill="background1"/>
        <w:spacing w:before="0" w:after="60"/>
        <w:rPr>
          <w:rFonts w:ascii="Times New Roman" w:hAnsi="Times New Roman"/>
          <w:b/>
          <w:i/>
          <w:lang w:val="hr-HR"/>
        </w:rPr>
      </w:pPr>
    </w:p>
    <w:p w:rsidR="00A443E9" w:rsidRDefault="008D74B4">
      <w:pPr>
        <w:shd w:val="clear" w:color="auto" w:fill="FFFFFF" w:themeFill="background1"/>
        <w:spacing w:before="0" w:after="60"/>
        <w:rPr>
          <w:rFonts w:ascii="Times New Roman" w:hAnsi="Times New Roman"/>
          <w:b/>
          <w:i/>
          <w:lang w:val="hr-HR"/>
        </w:rPr>
      </w:pPr>
      <w:r>
        <w:rPr>
          <w:rFonts w:ascii="Times New Roman" w:hAnsi="Times New Roman"/>
          <w:b/>
          <w:i/>
          <w:lang w:val="hr-HR"/>
        </w:rPr>
        <w:t>Nacionalno zakonodavstvo</w:t>
      </w:r>
    </w:p>
    <w:p w:rsidR="00A443E9" w:rsidRDefault="008D74B4">
      <w:pPr>
        <w:pStyle w:val="ListParagraph1"/>
        <w:shd w:val="clear" w:color="auto" w:fill="FFFFFF" w:themeFill="background1"/>
        <w:tabs>
          <w:tab w:val="clear" w:pos="4320"/>
          <w:tab w:val="center" w:pos="709"/>
        </w:tabs>
        <w:spacing w:after="60"/>
        <w:ind w:left="0" w:firstLine="0"/>
        <w:rPr>
          <w:rFonts w:ascii="Times New Roman" w:hAnsi="Times New Roman"/>
          <w:lang w:val="hr-HR"/>
        </w:rPr>
      </w:pPr>
      <w:r>
        <w:rPr>
          <w:rFonts w:ascii="Times New Roman" w:hAnsi="Times New Roman"/>
          <w:lang w:val="hr-HR"/>
        </w:rPr>
        <w:t>Ugovor o pristupanju Republike Hrvatske Europskoj uniji (NN - Međunarodni ugovori br. 2/12);</w:t>
      </w:r>
    </w:p>
    <w:p w:rsidR="00A443E9" w:rsidRDefault="008D74B4">
      <w:pPr>
        <w:pStyle w:val="ListParagraph1"/>
        <w:shd w:val="clear" w:color="auto" w:fill="FFFFFF" w:themeFill="background1"/>
        <w:tabs>
          <w:tab w:val="clear" w:pos="4320"/>
          <w:tab w:val="center" w:pos="709"/>
        </w:tabs>
        <w:spacing w:after="60"/>
        <w:ind w:left="0" w:firstLine="0"/>
        <w:rPr>
          <w:rFonts w:ascii="Times New Roman" w:hAnsi="Times New Roman"/>
          <w:lang w:val="hr-HR"/>
        </w:rPr>
      </w:pPr>
      <w:r>
        <w:rPr>
          <w:rFonts w:ascii="Times New Roman" w:hAnsi="Times New Roman"/>
          <w:lang w:val="hr-HR"/>
        </w:rPr>
        <w:t>Zakon o uspostavi institucionalnog okvira za provedbu europskih strukturnih i investicijskih fondova u Republici Hrvatskoj u financijskom razdoblju od 2014.-2020. (NN 92/14);</w:t>
      </w:r>
    </w:p>
    <w:p w:rsidR="00A443E9" w:rsidRDefault="008D74B4">
      <w:pPr>
        <w:pStyle w:val="ListParagraph1"/>
        <w:shd w:val="clear" w:color="auto" w:fill="FFFFFF" w:themeFill="background1"/>
        <w:tabs>
          <w:tab w:val="clear" w:pos="4320"/>
          <w:tab w:val="center" w:pos="709"/>
        </w:tabs>
        <w:spacing w:after="60"/>
        <w:ind w:left="0" w:firstLine="0"/>
        <w:rPr>
          <w:rFonts w:ascii="Times New Roman" w:hAnsi="Times New Roman"/>
          <w:lang w:val="hr-HR"/>
        </w:rPr>
      </w:pPr>
      <w:r>
        <w:rPr>
          <w:rFonts w:ascii="Times New Roman" w:hAnsi="Times New Roman"/>
          <w:lang w:val="hr-HR"/>
        </w:rPr>
        <w:t>Uredba o tijelima u sustavima upravljanja i kontrole korištenja Europskog socijalnog fonda, Europskog fonda za regionalni razvoj i Kohezijskog fonda, u vezi s ciljem "Ulaganje za rast i radna mjesta" (NN 107/14, 23/15,129/15);</w:t>
      </w:r>
    </w:p>
    <w:p w:rsidR="00A443E9" w:rsidRDefault="008D74B4">
      <w:pPr>
        <w:pStyle w:val="ListParagraph1"/>
        <w:shd w:val="clear" w:color="auto" w:fill="FFFFFF" w:themeFill="background1"/>
        <w:tabs>
          <w:tab w:val="clear" w:pos="4320"/>
          <w:tab w:val="center" w:pos="709"/>
        </w:tabs>
        <w:spacing w:after="60"/>
        <w:ind w:left="0" w:firstLine="0"/>
        <w:rPr>
          <w:rFonts w:ascii="Times New Roman" w:hAnsi="Times New Roman"/>
          <w:lang w:val="hr-HR"/>
        </w:rPr>
      </w:pPr>
      <w:r>
        <w:rPr>
          <w:rFonts w:ascii="Times New Roman" w:hAnsi="Times New Roman"/>
          <w:lang w:val="hr-HR"/>
        </w:rPr>
        <w:t>Zakon o državnim potporama (NN 47/14);</w:t>
      </w:r>
    </w:p>
    <w:p w:rsidR="00A443E9" w:rsidRDefault="008D74B4">
      <w:pPr>
        <w:pStyle w:val="ListParagraph1"/>
        <w:shd w:val="clear" w:color="auto" w:fill="FFFFFF" w:themeFill="background1"/>
        <w:tabs>
          <w:tab w:val="clear" w:pos="4320"/>
          <w:tab w:val="center" w:pos="709"/>
        </w:tabs>
        <w:spacing w:after="60"/>
        <w:ind w:left="0" w:firstLine="0"/>
        <w:rPr>
          <w:rFonts w:ascii="Times New Roman" w:hAnsi="Times New Roman"/>
          <w:lang w:val="hr-HR"/>
        </w:rPr>
      </w:pPr>
      <w:r>
        <w:rPr>
          <w:rFonts w:ascii="Times New Roman" w:hAnsi="Times New Roman"/>
          <w:lang w:val="hr-HR"/>
        </w:rPr>
        <w:lastRenderedPageBreak/>
        <w:t>Zakon o poticanju razvoja malog gospodarstva (NN 29/02, 63/07, 53/12, 56/13);</w:t>
      </w:r>
    </w:p>
    <w:p w:rsidR="00A443E9" w:rsidRDefault="008D74B4">
      <w:pPr>
        <w:pStyle w:val="ListParagraph1"/>
        <w:shd w:val="clear" w:color="auto" w:fill="FFFFFF" w:themeFill="background1"/>
        <w:tabs>
          <w:tab w:val="clear" w:pos="4320"/>
          <w:tab w:val="center" w:pos="709"/>
        </w:tabs>
        <w:spacing w:after="60"/>
        <w:ind w:left="0" w:firstLine="0"/>
        <w:rPr>
          <w:rFonts w:ascii="Times New Roman" w:hAnsi="Times New Roman"/>
          <w:lang w:val="hr-HR"/>
        </w:rPr>
      </w:pPr>
      <w:r>
        <w:rPr>
          <w:rFonts w:ascii="Times New Roman" w:hAnsi="Times New Roman"/>
          <w:lang w:val="hr-HR"/>
        </w:rPr>
        <w:t>Zakon o obrtu (NN 143/13);</w:t>
      </w:r>
    </w:p>
    <w:p w:rsidR="00A443E9" w:rsidRDefault="008D74B4">
      <w:pPr>
        <w:pStyle w:val="ListParagraph1"/>
        <w:shd w:val="clear" w:color="auto" w:fill="FFFFFF" w:themeFill="background1"/>
        <w:tabs>
          <w:tab w:val="clear" w:pos="4320"/>
          <w:tab w:val="center" w:pos="709"/>
        </w:tabs>
        <w:spacing w:after="60"/>
        <w:ind w:left="0" w:firstLine="0"/>
        <w:rPr>
          <w:rFonts w:ascii="Times New Roman" w:hAnsi="Times New Roman"/>
          <w:lang w:val="hr-HR"/>
        </w:rPr>
      </w:pPr>
      <w:r>
        <w:rPr>
          <w:rFonts w:ascii="Times New Roman" w:hAnsi="Times New Roman"/>
          <w:lang w:val="hr-HR"/>
        </w:rPr>
        <w:t>Zakon o trgovačkim društvima (NN 111/93, 34/99, 118/03, 146/08, 137/09, 152/11, 111/12, 144/12, 68/13,110/15);</w:t>
      </w:r>
    </w:p>
    <w:p w:rsidR="00A443E9" w:rsidRDefault="008D74B4">
      <w:pPr>
        <w:pStyle w:val="ListParagraph1"/>
        <w:shd w:val="clear" w:color="auto" w:fill="FFFFFF" w:themeFill="background1"/>
        <w:tabs>
          <w:tab w:val="clear" w:pos="4320"/>
          <w:tab w:val="center" w:pos="709"/>
        </w:tabs>
        <w:spacing w:after="60"/>
        <w:ind w:left="284" w:hanging="284"/>
        <w:rPr>
          <w:rFonts w:ascii="Times New Roman" w:hAnsi="Times New Roman"/>
          <w:lang w:val="hr-HR"/>
        </w:rPr>
      </w:pPr>
      <w:r>
        <w:rPr>
          <w:rFonts w:ascii="Times New Roman" w:hAnsi="Times New Roman"/>
          <w:lang w:val="hr-HR"/>
        </w:rPr>
        <w:t>Zakon o zadrugama (NN 34/11, 125/13, 76/14);</w:t>
      </w:r>
    </w:p>
    <w:p w:rsidR="00A443E9" w:rsidRDefault="008D74B4">
      <w:pPr>
        <w:pStyle w:val="ListParagraph1"/>
        <w:shd w:val="clear" w:color="auto" w:fill="FFFFFF" w:themeFill="background1"/>
        <w:spacing w:after="60"/>
        <w:ind w:left="284" w:hanging="284"/>
        <w:rPr>
          <w:rFonts w:ascii="Times New Roman" w:hAnsi="Times New Roman"/>
          <w:lang w:val="hr-HR"/>
        </w:rPr>
      </w:pPr>
      <w:r>
        <w:rPr>
          <w:rFonts w:ascii="Times New Roman" w:hAnsi="Times New Roman"/>
          <w:lang w:val="hr-HR"/>
        </w:rPr>
        <w:t>Zakon o prostornom uređenju (NN 153/13);</w:t>
      </w:r>
    </w:p>
    <w:p w:rsidR="00A443E9" w:rsidRDefault="008D74B4">
      <w:pPr>
        <w:pStyle w:val="ListParagraph1"/>
        <w:shd w:val="clear" w:color="auto" w:fill="FFFFFF" w:themeFill="background1"/>
        <w:spacing w:after="60"/>
        <w:ind w:left="284" w:hanging="284"/>
        <w:rPr>
          <w:rFonts w:ascii="Times New Roman" w:hAnsi="Times New Roman"/>
          <w:lang w:val="hr-HR"/>
        </w:rPr>
      </w:pPr>
      <w:r>
        <w:rPr>
          <w:rFonts w:ascii="Times New Roman" w:hAnsi="Times New Roman"/>
          <w:lang w:val="hr-HR"/>
        </w:rPr>
        <w:t>Zakon o sprječavanju pranja novca i financiranja terorizma (NN 87/08, 25/12);</w:t>
      </w:r>
    </w:p>
    <w:p w:rsidR="00A443E9" w:rsidRDefault="008D74B4">
      <w:pPr>
        <w:pStyle w:val="ListParagraph1"/>
        <w:shd w:val="clear" w:color="auto" w:fill="FFFFFF" w:themeFill="background1"/>
        <w:spacing w:after="60"/>
        <w:ind w:left="284" w:hanging="284"/>
        <w:rPr>
          <w:rFonts w:ascii="Times New Roman" w:hAnsi="Times New Roman"/>
          <w:lang w:val="hr-HR"/>
        </w:rPr>
      </w:pPr>
      <w:r>
        <w:rPr>
          <w:rFonts w:ascii="Times New Roman" w:hAnsi="Times New Roman"/>
          <w:lang w:val="hr-HR"/>
        </w:rPr>
        <w:t>Stečajni zakon (71/15);</w:t>
      </w:r>
    </w:p>
    <w:p w:rsidR="00A443E9" w:rsidRDefault="008D74B4">
      <w:pPr>
        <w:pStyle w:val="ListParagraph1"/>
        <w:shd w:val="clear" w:color="auto" w:fill="FFFFFF" w:themeFill="background1"/>
        <w:spacing w:after="60"/>
        <w:ind w:left="0" w:firstLine="0"/>
        <w:rPr>
          <w:lang w:val="hr-HR"/>
        </w:rPr>
      </w:pPr>
      <w:r>
        <w:rPr>
          <w:rFonts w:ascii="Times New Roman" w:hAnsi="Times New Roman"/>
          <w:lang w:val="hr-HR"/>
        </w:rPr>
        <w:t>Zakon o financijskom poslovanju i predstečajnoj nagodbi (NN 108/12; 144/12; 81/13, 112/13, 71/15  i 78/15);</w:t>
      </w:r>
    </w:p>
    <w:p w:rsidR="00A443E9" w:rsidRDefault="008D74B4">
      <w:pPr>
        <w:pStyle w:val="ListParagraph1"/>
        <w:shd w:val="clear" w:color="auto" w:fill="FFFFFF" w:themeFill="background1"/>
        <w:tabs>
          <w:tab w:val="clear" w:pos="4320"/>
          <w:tab w:val="center" w:pos="709"/>
        </w:tabs>
        <w:spacing w:after="60"/>
        <w:ind w:left="0" w:firstLine="0"/>
        <w:rPr>
          <w:rFonts w:ascii="Times New Roman" w:hAnsi="Times New Roman"/>
          <w:lang w:val="hr-HR"/>
        </w:rPr>
      </w:pPr>
      <w:r>
        <w:rPr>
          <w:rFonts w:ascii="Times New Roman" w:hAnsi="Times New Roman"/>
          <w:lang w:val="hr-HR"/>
        </w:rPr>
        <w:t>Uredba o indeksu razvijenosti (NN 63/10, 158/13);</w:t>
      </w:r>
    </w:p>
    <w:p w:rsidR="00A443E9" w:rsidRDefault="008D74B4">
      <w:pPr>
        <w:pStyle w:val="ListParagraph1"/>
        <w:shd w:val="clear" w:color="auto" w:fill="FFFFFF" w:themeFill="background1"/>
        <w:tabs>
          <w:tab w:val="clear" w:pos="4320"/>
          <w:tab w:val="center" w:pos="709"/>
          <w:tab w:val="left" w:pos="7513"/>
        </w:tabs>
        <w:spacing w:after="60"/>
        <w:ind w:left="0" w:firstLine="0"/>
        <w:rPr>
          <w:rFonts w:ascii="Times New Roman" w:hAnsi="Times New Roman"/>
          <w:lang w:val="hr-HR"/>
        </w:rPr>
      </w:pPr>
      <w:r>
        <w:rPr>
          <w:rStyle w:val="hps"/>
          <w:rFonts w:ascii="Times New Roman" w:hAnsi="Times New Roman"/>
          <w:lang w:val="hr-HR"/>
        </w:rPr>
        <w:t xml:space="preserve">Odluka o razvrstavanju </w:t>
      </w:r>
      <w:r>
        <w:rPr>
          <w:rFonts w:ascii="Times New Roman" w:hAnsi="Times New Roman"/>
          <w:lang w:val="hr-HR"/>
        </w:rPr>
        <w:t>j</w:t>
      </w:r>
      <w:r>
        <w:rPr>
          <w:rStyle w:val="hps"/>
          <w:rFonts w:ascii="Times New Roman" w:hAnsi="Times New Roman"/>
          <w:lang w:val="hr-HR"/>
        </w:rPr>
        <w:t>edinica lokalne i područne (r</w:t>
      </w:r>
      <w:r>
        <w:rPr>
          <w:rStyle w:val="atn"/>
          <w:rFonts w:ascii="Times New Roman" w:hAnsi="Times New Roman"/>
          <w:lang w:val="hr-HR"/>
        </w:rPr>
        <w:t>egionalne) samouprave prema stupnju razvijenosti (NN 158/13);</w:t>
      </w:r>
    </w:p>
    <w:p w:rsidR="00A443E9" w:rsidRDefault="008D74B4">
      <w:pPr>
        <w:pStyle w:val="ListParagraph1"/>
        <w:shd w:val="clear" w:color="auto" w:fill="FFFFFF" w:themeFill="background1"/>
        <w:tabs>
          <w:tab w:val="clear" w:pos="4320"/>
          <w:tab w:val="center" w:pos="709"/>
        </w:tabs>
        <w:spacing w:after="60"/>
        <w:ind w:left="0" w:firstLine="0"/>
        <w:rPr>
          <w:rFonts w:ascii="Times New Roman" w:hAnsi="Times New Roman"/>
          <w:lang w:val="hr-HR"/>
        </w:rPr>
      </w:pPr>
      <w:r>
        <w:rPr>
          <w:rFonts w:ascii="Times New Roman" w:hAnsi="Times New Roman"/>
          <w:lang w:val="hr-HR"/>
        </w:rPr>
        <w:t>Pravilnik o prihvatljivosti izdataka (NN 143/14);</w:t>
      </w:r>
    </w:p>
    <w:p w:rsidR="00A443E9" w:rsidRDefault="008D74B4">
      <w:pPr>
        <w:pStyle w:val="ListParagraph1"/>
        <w:shd w:val="clear" w:color="auto" w:fill="FFFFFF" w:themeFill="background1"/>
        <w:tabs>
          <w:tab w:val="clear" w:pos="4320"/>
          <w:tab w:val="center" w:pos="709"/>
        </w:tabs>
        <w:spacing w:after="60"/>
        <w:ind w:left="0" w:firstLine="0"/>
        <w:rPr>
          <w:rFonts w:ascii="Times New Roman" w:hAnsi="Times New Roman"/>
          <w:lang w:val="hr-HR"/>
        </w:rPr>
      </w:pPr>
      <w:r>
        <w:rPr>
          <w:rFonts w:ascii="Times New Roman" w:hAnsi="Times New Roman"/>
          <w:lang w:val="hr-HR"/>
        </w:rPr>
        <w:t>Zakon o gradnji (NN 153/13);</w:t>
      </w:r>
    </w:p>
    <w:p w:rsidR="00A443E9" w:rsidRDefault="008D74B4">
      <w:pPr>
        <w:pStyle w:val="ListParagraph1"/>
        <w:shd w:val="clear" w:color="auto" w:fill="FFFFFF" w:themeFill="background1"/>
        <w:tabs>
          <w:tab w:val="clear" w:pos="4320"/>
          <w:tab w:val="center" w:pos="709"/>
        </w:tabs>
        <w:ind w:left="0" w:firstLine="0"/>
        <w:jc w:val="left"/>
        <w:rPr>
          <w:rFonts w:ascii="Times New Roman" w:hAnsi="Times New Roman"/>
          <w:lang w:val="hr-HR"/>
        </w:rPr>
      </w:pPr>
      <w:r>
        <w:rPr>
          <w:rFonts w:ascii="Times New Roman" w:hAnsi="Times New Roman"/>
          <w:lang w:val="hr-HR"/>
        </w:rPr>
        <w:t>Pravilnik o jednostavnim i drugim građevinama i radovima (NN</w:t>
      </w:r>
      <w:hyperlink r:id="rId14" w:history="1">
        <w:r>
          <w:rPr>
            <w:rFonts w:ascii="Times New Roman" w:hAnsi="Times New Roman"/>
            <w:lang w:val="hr-HR"/>
          </w:rPr>
          <w:t>79/14</w:t>
        </w:r>
      </w:hyperlink>
      <w:r>
        <w:rPr>
          <w:rFonts w:ascii="Times New Roman" w:hAnsi="Times New Roman"/>
          <w:lang w:val="hr-HR"/>
        </w:rPr>
        <w:t xml:space="preserve">., </w:t>
      </w:r>
      <w:r w:rsidR="000567AC">
        <w:fldChar w:fldCharType="begin"/>
      </w:r>
      <w:r w:rsidR="000567AC">
        <w:instrText xml:space="preserve"> HYPERLINK "http://narodne-novine.nn.hr/clanci/sluzbeni/2015_04_41_837.html" </w:instrText>
      </w:r>
      <w:r w:rsidR="000567AC">
        <w:fldChar w:fldCharType="separate"/>
      </w:r>
      <w:r>
        <w:rPr>
          <w:rFonts w:ascii="Times New Roman" w:hAnsi="Times New Roman"/>
          <w:lang w:val="hr-HR"/>
        </w:rPr>
        <w:t>41/15</w:t>
      </w:r>
      <w:r w:rsidR="000567AC">
        <w:rPr>
          <w:rFonts w:ascii="Times New Roman" w:hAnsi="Times New Roman"/>
          <w:lang w:val="hr-HR"/>
        </w:rPr>
        <w:fldChar w:fldCharType="end"/>
      </w:r>
      <w:r>
        <w:rPr>
          <w:rFonts w:ascii="Times New Roman" w:hAnsi="Times New Roman"/>
          <w:lang w:val="hr-HR"/>
        </w:rPr>
        <w:t xml:space="preserve">., </w:t>
      </w:r>
      <w:r w:rsidR="000567AC">
        <w:fldChar w:fldCharType="begin"/>
      </w:r>
      <w:r w:rsidR="000567AC">
        <w:instrText xml:space="preserve"> HYPERLINK "http://narodne-novine.nn.hr/clanci/sluzbeni/2015_07_75_1439.html" </w:instrText>
      </w:r>
      <w:r w:rsidR="000567AC">
        <w:fldChar w:fldCharType="separate"/>
      </w:r>
      <w:r>
        <w:rPr>
          <w:rFonts w:ascii="Times New Roman" w:hAnsi="Times New Roman"/>
          <w:lang w:val="hr-HR"/>
        </w:rPr>
        <w:t>75/15</w:t>
      </w:r>
      <w:r w:rsidR="000567AC">
        <w:rPr>
          <w:rFonts w:ascii="Times New Roman" w:hAnsi="Times New Roman"/>
          <w:lang w:val="hr-HR"/>
        </w:rPr>
        <w:fldChar w:fldCharType="end"/>
      </w:r>
      <w:r>
        <w:rPr>
          <w:rFonts w:ascii="Times New Roman" w:hAnsi="Times New Roman"/>
          <w:lang w:val="hr-HR"/>
        </w:rPr>
        <w:t>.)</w:t>
      </w:r>
    </w:p>
    <w:p w:rsidR="00A443E9" w:rsidRDefault="008D74B4">
      <w:pPr>
        <w:pStyle w:val="ListParagraph1"/>
        <w:shd w:val="clear" w:color="auto" w:fill="FFFFFF" w:themeFill="background1"/>
        <w:tabs>
          <w:tab w:val="clear" w:pos="4320"/>
          <w:tab w:val="center" w:pos="709"/>
        </w:tabs>
        <w:ind w:left="0" w:firstLine="0"/>
        <w:jc w:val="left"/>
        <w:rPr>
          <w:rFonts w:ascii="Times New Roman" w:hAnsi="Times New Roman"/>
          <w:lang w:val="hr-HR"/>
        </w:rPr>
      </w:pPr>
      <w:r>
        <w:rPr>
          <w:rFonts w:ascii="Times New Roman" w:hAnsi="Times New Roman"/>
          <w:lang w:val="hr-HR"/>
        </w:rPr>
        <w:t>Pravilnik o obliku i sadržaju bjanko zadužnice (NN 115/12).</w:t>
      </w:r>
    </w:p>
    <w:p w:rsidR="00A443E9" w:rsidRDefault="00A443E9">
      <w:pPr>
        <w:shd w:val="clear" w:color="auto" w:fill="FFFFFF" w:themeFill="background1"/>
        <w:spacing w:before="0" w:after="60"/>
        <w:rPr>
          <w:rFonts w:ascii="Times New Roman" w:hAnsi="Times New Roman"/>
          <w:b/>
          <w:i/>
          <w:lang w:val="hr-HR"/>
        </w:rPr>
      </w:pPr>
    </w:p>
    <w:p w:rsidR="00A443E9" w:rsidRDefault="008D74B4">
      <w:pPr>
        <w:shd w:val="clear" w:color="auto" w:fill="FFFFFF" w:themeFill="background1"/>
        <w:spacing w:before="0" w:after="60"/>
        <w:rPr>
          <w:rFonts w:ascii="Times New Roman" w:hAnsi="Times New Roman"/>
          <w:b/>
          <w:i/>
          <w:lang w:val="hr-HR"/>
        </w:rPr>
      </w:pPr>
      <w:r>
        <w:rPr>
          <w:rFonts w:ascii="Times New Roman" w:hAnsi="Times New Roman"/>
          <w:b/>
          <w:i/>
          <w:lang w:val="hr-HR"/>
        </w:rPr>
        <w:t>Strateški okvir</w:t>
      </w:r>
    </w:p>
    <w:p w:rsidR="00A443E9" w:rsidRDefault="008D74B4">
      <w:pPr>
        <w:pStyle w:val="ListParagraph1"/>
        <w:shd w:val="clear" w:color="auto" w:fill="FFFFFF" w:themeFill="background1"/>
        <w:tabs>
          <w:tab w:val="clear" w:pos="4320"/>
          <w:tab w:val="center" w:pos="709"/>
        </w:tabs>
        <w:ind w:left="0" w:firstLine="0"/>
        <w:jc w:val="left"/>
        <w:rPr>
          <w:rFonts w:ascii="Times New Roman" w:hAnsi="Times New Roman"/>
          <w:lang w:val="hr-HR"/>
        </w:rPr>
      </w:pPr>
      <w:r>
        <w:rPr>
          <w:rFonts w:ascii="Times New Roman" w:hAnsi="Times New Roman"/>
          <w:lang w:val="hr-HR"/>
        </w:rPr>
        <w:t xml:space="preserve">Sporazum o partnerstvu između Republike Hrvatske i Europske komisije za korištenje EU strukturnih i investicijskih fondova za rast i radna mjesta u razdoblju 2014.-2020. (https://razvoj.gov.hr/UserDocsImages//arhiva/EU%20fondovi/Programi%20prekogranicna%202014-2020//GLAVNI%20DOKUMENT_Sporazum_o_partnerstvu_HR.pdf); </w:t>
      </w:r>
    </w:p>
    <w:p w:rsidR="00A443E9" w:rsidRDefault="008D74B4">
      <w:pPr>
        <w:pStyle w:val="ListParagraph1"/>
        <w:shd w:val="clear" w:color="auto" w:fill="FFFFFF" w:themeFill="background1"/>
        <w:tabs>
          <w:tab w:val="clear" w:pos="4320"/>
          <w:tab w:val="center" w:pos="709"/>
        </w:tabs>
        <w:spacing w:before="60"/>
        <w:ind w:left="284" w:hanging="284"/>
        <w:jc w:val="left"/>
        <w:rPr>
          <w:rFonts w:ascii="Times New Roman" w:hAnsi="Times New Roman"/>
          <w:lang w:val="hr-HR"/>
        </w:rPr>
      </w:pPr>
      <w:r>
        <w:rPr>
          <w:rFonts w:ascii="Times New Roman" w:hAnsi="Times New Roman"/>
          <w:lang w:val="hr-HR"/>
        </w:rPr>
        <w:t>Operativni program Konkurentnost i kohezija 2014.-2020.</w:t>
      </w:r>
    </w:p>
    <w:p w:rsidR="00A443E9" w:rsidRDefault="008D74B4">
      <w:pPr>
        <w:pStyle w:val="ListParagraph1"/>
        <w:shd w:val="clear" w:color="auto" w:fill="FFFFFF" w:themeFill="background1"/>
        <w:tabs>
          <w:tab w:val="clear" w:pos="4320"/>
          <w:tab w:val="center" w:pos="709"/>
        </w:tabs>
        <w:ind w:left="284" w:hanging="284"/>
        <w:jc w:val="left"/>
        <w:rPr>
          <w:rFonts w:ascii="Times New Roman" w:hAnsi="Times New Roman"/>
          <w:lang w:val="hr-HR"/>
        </w:rPr>
      </w:pPr>
      <w:r>
        <w:rPr>
          <w:rFonts w:ascii="Times New Roman" w:hAnsi="Times New Roman"/>
          <w:lang w:val="hr-HR"/>
        </w:rPr>
        <w:t>(</w:t>
      </w:r>
      <w:hyperlink r:id="rId15" w:history="1">
        <w:r>
          <w:rPr>
            <w:rStyle w:val="Hyperlink"/>
            <w:rFonts w:ascii="Times New Roman" w:hAnsi="Times New Roman"/>
            <w:lang w:val="hr-HR"/>
          </w:rPr>
          <w:t>http://www.strukturnifondovi.hr/vazni-dokumenti</w:t>
        </w:r>
      </w:hyperlink>
      <w:r>
        <w:rPr>
          <w:rStyle w:val="Hyperlink"/>
          <w:lang w:val="hr-HR"/>
        </w:rPr>
        <w:t>);</w:t>
      </w:r>
      <w:r>
        <w:rPr>
          <w:rFonts w:ascii="Times New Roman" w:hAnsi="Times New Roman"/>
          <w:lang w:val="hr-HR"/>
        </w:rPr>
        <w:t xml:space="preserve"> </w:t>
      </w:r>
    </w:p>
    <w:p w:rsidR="00A443E9" w:rsidRDefault="008D74B4">
      <w:pPr>
        <w:pStyle w:val="ListParagraph1"/>
        <w:shd w:val="clear" w:color="auto" w:fill="FFFFFF" w:themeFill="background1"/>
        <w:tabs>
          <w:tab w:val="clear" w:pos="4320"/>
          <w:tab w:val="center" w:pos="709"/>
        </w:tabs>
        <w:spacing w:before="60"/>
        <w:ind w:left="284" w:hanging="284"/>
        <w:jc w:val="left"/>
        <w:rPr>
          <w:rFonts w:ascii="Times New Roman" w:hAnsi="Times New Roman"/>
          <w:lang w:val="hr-HR"/>
        </w:rPr>
      </w:pPr>
      <w:r>
        <w:rPr>
          <w:rFonts w:ascii="Times New Roman" w:hAnsi="Times New Roman"/>
          <w:lang w:val="hr-HR"/>
        </w:rPr>
        <w:t>Strategija razvoja poduzetništva u Republici Hrvatskoj 2013. – 2020.</w:t>
      </w:r>
    </w:p>
    <w:p w:rsidR="00A443E9" w:rsidRDefault="008D74B4">
      <w:pPr>
        <w:pStyle w:val="ListParagraph1"/>
        <w:shd w:val="clear" w:color="auto" w:fill="FFFFFF" w:themeFill="background1"/>
        <w:tabs>
          <w:tab w:val="clear" w:pos="4320"/>
          <w:tab w:val="center" w:pos="709"/>
        </w:tabs>
        <w:ind w:left="0" w:firstLine="0"/>
        <w:jc w:val="left"/>
        <w:rPr>
          <w:rFonts w:ascii="Times New Roman" w:hAnsi="Times New Roman"/>
          <w:lang w:val="hr-HR"/>
        </w:rPr>
      </w:pPr>
      <w:r>
        <w:rPr>
          <w:rFonts w:ascii="Times New Roman" w:hAnsi="Times New Roman"/>
          <w:lang w:val="hr-HR"/>
        </w:rPr>
        <w:tab/>
        <w:t xml:space="preserve">(NN 136/13, </w:t>
      </w:r>
      <w:hyperlink r:id="rId16" w:history="1">
        <w:r>
          <w:rPr>
            <w:rStyle w:val="Hyperlink"/>
            <w:rFonts w:ascii="Times New Roman" w:hAnsi="Times New Roman"/>
            <w:lang w:val="hr-HR"/>
          </w:rPr>
          <w:t>http://narodne-novine.nn.hr/clanci/sluzbeni/2013_11_136_2926.html</w:t>
        </w:r>
      </w:hyperlink>
      <w:r>
        <w:rPr>
          <w:rFonts w:ascii="Times New Roman" w:hAnsi="Times New Roman"/>
          <w:lang w:val="hr-HR"/>
        </w:rPr>
        <w:t xml:space="preserve">) </w:t>
      </w:r>
    </w:p>
    <w:p w:rsidR="00A443E9" w:rsidRDefault="00A443E9">
      <w:pPr>
        <w:pStyle w:val="NormalWebCharChar"/>
        <w:rPr>
          <w:lang w:val="hr-HR"/>
        </w:rPr>
      </w:pPr>
    </w:p>
    <w:p w:rsidR="00A443E9" w:rsidRDefault="00DB457A">
      <w:pPr>
        <w:pStyle w:val="Heading2"/>
        <w:shd w:val="clear" w:color="auto" w:fill="FFFFFF" w:themeFill="background1"/>
        <w:tabs>
          <w:tab w:val="left" w:pos="851"/>
        </w:tabs>
        <w:spacing w:before="0"/>
        <w:ind w:left="426" w:hanging="426"/>
        <w:rPr>
          <w:smallCaps w:val="0"/>
          <w:sz w:val="24"/>
          <w:lang w:val="hr-HR"/>
        </w:rPr>
      </w:pPr>
      <w:bookmarkStart w:id="35" w:name="_Toc455149217"/>
      <w:bookmarkStart w:id="36" w:name="_Toc371521553"/>
      <w:r>
        <w:rPr>
          <w:smallCaps w:val="0"/>
          <w:sz w:val="24"/>
          <w:lang w:val="hr-HR"/>
        </w:rPr>
        <w:t>N</w:t>
      </w:r>
      <w:r w:rsidR="008D74B4">
        <w:rPr>
          <w:smallCaps w:val="0"/>
          <w:sz w:val="24"/>
          <w:lang w:val="hr-HR"/>
        </w:rPr>
        <w:t>amjena i cilj Poziva</w:t>
      </w:r>
      <w:bookmarkEnd w:id="35"/>
    </w:p>
    <w:bookmarkEnd w:id="36"/>
    <w:p w:rsidR="00A443E9" w:rsidRDefault="008D74B4">
      <w:pPr>
        <w:shd w:val="clear" w:color="auto" w:fill="FFFFFF" w:themeFill="background1"/>
        <w:spacing w:before="0"/>
        <w:rPr>
          <w:rFonts w:ascii="Times New Roman" w:hAnsi="Times New Roman"/>
          <w:lang w:val="hr-HR"/>
        </w:rPr>
      </w:pPr>
      <w:r>
        <w:rPr>
          <w:rFonts w:ascii="Times New Roman" w:hAnsi="Times New Roman"/>
          <w:i/>
          <w:lang w:val="hr-HR"/>
        </w:rPr>
        <w:t xml:space="preserve">Namjena: </w:t>
      </w:r>
      <w:r>
        <w:rPr>
          <w:rFonts w:ascii="Times New Roman" w:hAnsi="Times New Roman"/>
          <w:lang w:val="hr-HR"/>
        </w:rPr>
        <w:t>Poticanje</w:t>
      </w:r>
      <w:r>
        <w:rPr>
          <w:rFonts w:ascii="Times New Roman" w:hAnsi="Times New Roman"/>
          <w:i/>
          <w:lang w:val="hr-HR"/>
        </w:rPr>
        <w:t xml:space="preserve"> </w:t>
      </w:r>
      <w:r>
        <w:rPr>
          <w:rFonts w:ascii="Times New Roman" w:hAnsi="Times New Roman"/>
          <w:lang w:val="hr-HR"/>
        </w:rPr>
        <w:t>investicija u početna ulaganja povezana s osnivanjem nove poslovne jedinice ili proširenjem kapaciteta postojeće poslovne jedinice.</w:t>
      </w:r>
    </w:p>
    <w:p w:rsidR="00A443E9" w:rsidRDefault="008D74B4">
      <w:pPr>
        <w:shd w:val="clear" w:color="auto" w:fill="FFFFFF" w:themeFill="background1"/>
        <w:spacing w:before="0"/>
        <w:rPr>
          <w:rFonts w:ascii="Times New Roman" w:hAnsi="Times New Roman"/>
          <w:lang w:val="hr-HR"/>
        </w:rPr>
      </w:pPr>
      <w:r>
        <w:rPr>
          <w:rFonts w:ascii="Times New Roman" w:hAnsi="Times New Roman"/>
          <w:i/>
          <w:lang w:val="hr-HR"/>
        </w:rPr>
        <w:t xml:space="preserve">Cilj: </w:t>
      </w:r>
      <w:r>
        <w:rPr>
          <w:rFonts w:ascii="Times New Roman" w:hAnsi="Times New Roman"/>
          <w:lang w:val="hr-HR"/>
        </w:rPr>
        <w:t xml:space="preserve">Jačanje konkurentnosti </w:t>
      </w:r>
      <w:r w:rsidR="00F1102F">
        <w:rPr>
          <w:rFonts w:ascii="Times New Roman" w:hAnsi="Times New Roman"/>
          <w:lang w:val="hr-HR"/>
        </w:rPr>
        <w:t xml:space="preserve">mikro i malih poduzetnika u </w:t>
      </w:r>
      <w:r>
        <w:rPr>
          <w:rFonts w:ascii="Times New Roman" w:hAnsi="Times New Roman"/>
          <w:lang w:val="hr-HR"/>
        </w:rPr>
        <w:t>sektor</w:t>
      </w:r>
      <w:r w:rsidR="00F1102F">
        <w:rPr>
          <w:rFonts w:ascii="Times New Roman" w:hAnsi="Times New Roman"/>
          <w:lang w:val="hr-HR"/>
        </w:rPr>
        <w:t xml:space="preserve">u proizvodnje i proizvodnih usluga. </w:t>
      </w: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37" w:name="_Toc367179824"/>
      <w:bookmarkStart w:id="38" w:name="_Toc367179826"/>
      <w:bookmarkStart w:id="39" w:name="_Toc367179967"/>
      <w:bookmarkStart w:id="40" w:name="_Ref351901812"/>
      <w:bookmarkStart w:id="41" w:name="_Toc371521555"/>
      <w:bookmarkStart w:id="42" w:name="_Toc455149218"/>
      <w:bookmarkEnd w:id="37"/>
      <w:bookmarkEnd w:id="38"/>
      <w:bookmarkEnd w:id="39"/>
      <w:r>
        <w:rPr>
          <w:smallCaps w:val="0"/>
          <w:sz w:val="24"/>
          <w:lang w:val="hr-HR"/>
        </w:rPr>
        <w:t>Pokazatelji</w:t>
      </w:r>
      <w:bookmarkEnd w:id="40"/>
      <w:bookmarkEnd w:id="41"/>
      <w:bookmarkEnd w:id="42"/>
    </w:p>
    <w:p w:rsidR="00A443E9" w:rsidRDefault="008D74B4">
      <w:pPr>
        <w:spacing w:before="0" w:after="200" w:line="276" w:lineRule="auto"/>
        <w:jc w:val="left"/>
        <w:rPr>
          <w:rFonts w:ascii="Times New Roman" w:hAnsi="Times New Roman"/>
          <w:lang w:val="hr-HR"/>
        </w:rPr>
      </w:pPr>
      <w:r>
        <w:rPr>
          <w:rFonts w:ascii="Times New Roman" w:hAnsi="Times New Roman"/>
          <w:lang w:val="hr-HR"/>
        </w:rPr>
        <w:t>Za uspješnu primjenu i praćenje postignuća, projekti trebaju doprinijeti sljedećim pokazateljima:</w:t>
      </w:r>
    </w:p>
    <w:p w:rsidR="00A443E9" w:rsidRDefault="008D74B4">
      <w:pPr>
        <w:spacing w:before="0" w:after="200" w:line="276" w:lineRule="auto"/>
        <w:jc w:val="left"/>
        <w:rPr>
          <w:rFonts w:ascii="Times New Roman" w:hAnsi="Times New Roman"/>
          <w:b/>
          <w:lang w:val="hr-HR"/>
        </w:rPr>
      </w:pPr>
      <w:r>
        <w:rPr>
          <w:rFonts w:ascii="Times New Roman" w:hAnsi="Times New Roman"/>
          <w:b/>
          <w:lang w:val="hr-HR"/>
        </w:rPr>
        <w:t xml:space="preserve">Tablica </w:t>
      </w:r>
      <w:r>
        <w:rPr>
          <w:rFonts w:ascii="Times New Roman" w:hAnsi="Times New Roman"/>
          <w:b/>
          <w:lang w:val="hr-HR"/>
        </w:rPr>
        <w:fldChar w:fldCharType="begin"/>
      </w:r>
      <w:r>
        <w:rPr>
          <w:rFonts w:ascii="Times New Roman" w:hAnsi="Times New Roman"/>
          <w:b/>
          <w:lang w:val="hr-HR"/>
        </w:rPr>
        <w:instrText xml:space="preserve"> SEQ Table \* ARABIC </w:instrText>
      </w:r>
      <w:r>
        <w:rPr>
          <w:rFonts w:ascii="Times New Roman" w:hAnsi="Times New Roman"/>
          <w:b/>
          <w:lang w:val="hr-HR"/>
        </w:rPr>
        <w:fldChar w:fldCharType="separate"/>
      </w:r>
      <w:r>
        <w:rPr>
          <w:rFonts w:ascii="Times New Roman" w:hAnsi="Times New Roman"/>
          <w:b/>
          <w:noProof/>
          <w:lang w:val="hr-HR"/>
        </w:rPr>
        <w:t>1</w:t>
      </w:r>
      <w:r>
        <w:rPr>
          <w:rFonts w:ascii="Times New Roman" w:hAnsi="Times New Roman"/>
          <w:b/>
          <w:lang w:val="hr-HR"/>
        </w:rPr>
        <w:fldChar w:fldCharType="end"/>
      </w:r>
      <w:r>
        <w:rPr>
          <w:rFonts w:ascii="Times New Roman" w:hAnsi="Times New Roman"/>
          <w:b/>
          <w:lang w:val="hr-HR"/>
        </w:rPr>
        <w:t>. Pokazatelji Poziva</w:t>
      </w: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096"/>
        <w:gridCol w:w="5003"/>
      </w:tblGrid>
      <w:tr w:rsidR="00A443E9">
        <w:trPr>
          <w:trHeight w:val="575"/>
        </w:trPr>
        <w:tc>
          <w:tcPr>
            <w:tcW w:w="4096" w:type="dxa"/>
            <w:tcBorders>
              <w:bottom w:val="single" w:sz="4" w:space="0" w:color="auto"/>
            </w:tcBorders>
            <w:shd w:val="clear" w:color="auto" w:fill="F2F2F2" w:themeFill="background1" w:themeFillShade="F2"/>
            <w:vAlign w:val="center"/>
          </w:tcPr>
          <w:p w:rsidR="00A443E9" w:rsidRDefault="008D74B4">
            <w:pPr>
              <w:rPr>
                <w:rFonts w:ascii="Times New Roman" w:hAnsi="Times New Roman"/>
                <w:b/>
                <w:lang w:val="hr-HR" w:eastAsia="en-US"/>
              </w:rPr>
            </w:pPr>
            <w:r>
              <w:rPr>
                <w:rFonts w:ascii="Times New Roman" w:hAnsi="Times New Roman"/>
                <w:b/>
                <w:lang w:val="hr-HR" w:eastAsia="en-US"/>
              </w:rPr>
              <w:t>Pokazatelj</w:t>
            </w:r>
          </w:p>
        </w:tc>
        <w:tc>
          <w:tcPr>
            <w:tcW w:w="5003" w:type="dxa"/>
            <w:tcBorders>
              <w:bottom w:val="single" w:sz="4" w:space="0" w:color="auto"/>
            </w:tcBorders>
            <w:shd w:val="clear" w:color="auto" w:fill="F2F2F2" w:themeFill="background1" w:themeFillShade="F2"/>
            <w:vAlign w:val="center"/>
          </w:tcPr>
          <w:p w:rsidR="00A443E9" w:rsidRDefault="008D74B4">
            <w:pPr>
              <w:rPr>
                <w:rFonts w:ascii="Times New Roman" w:hAnsi="Times New Roman"/>
                <w:b/>
                <w:lang w:val="hr-HR" w:eastAsia="en-US"/>
              </w:rPr>
            </w:pPr>
            <w:r>
              <w:rPr>
                <w:rFonts w:ascii="Times New Roman" w:hAnsi="Times New Roman"/>
                <w:b/>
                <w:lang w:val="hr-HR" w:eastAsia="en-US"/>
              </w:rPr>
              <w:t>Opis</w:t>
            </w:r>
          </w:p>
        </w:tc>
      </w:tr>
      <w:tr w:rsidR="00A443E9">
        <w:trPr>
          <w:trHeight w:val="425"/>
        </w:trPr>
        <w:tc>
          <w:tcPr>
            <w:tcW w:w="4096" w:type="dxa"/>
            <w:shd w:val="clear" w:color="auto" w:fill="FFFFFF" w:themeFill="background1"/>
            <w:vAlign w:val="center"/>
          </w:tcPr>
          <w:p w:rsidR="00A443E9" w:rsidRDefault="008D74B4">
            <w:pPr>
              <w:shd w:val="clear" w:color="auto" w:fill="FFFFFF" w:themeFill="background1"/>
              <w:spacing w:after="0"/>
              <w:rPr>
                <w:rFonts w:ascii="Times New Roman" w:hAnsi="Times New Roman"/>
                <w:lang w:val="hr-HR"/>
              </w:rPr>
            </w:pPr>
            <w:r>
              <w:rPr>
                <w:rFonts w:ascii="Times New Roman" w:hAnsi="Times New Roman"/>
                <w:lang w:val="hr-HR"/>
              </w:rPr>
              <w:t>Povećani prihod od prodaje</w:t>
            </w:r>
          </w:p>
        </w:tc>
        <w:tc>
          <w:tcPr>
            <w:tcW w:w="5003" w:type="dxa"/>
            <w:shd w:val="clear" w:color="auto" w:fill="FFFFFF" w:themeFill="background1"/>
            <w:vAlign w:val="center"/>
          </w:tcPr>
          <w:p w:rsidR="00A443E9" w:rsidRDefault="008D74B4">
            <w:pPr>
              <w:shd w:val="clear" w:color="auto" w:fill="FFFFFF" w:themeFill="background1"/>
              <w:spacing w:before="60" w:after="0"/>
              <w:rPr>
                <w:rFonts w:ascii="Times New Roman" w:hAnsi="Times New Roman"/>
                <w:lang w:val="hr-HR"/>
              </w:rPr>
            </w:pPr>
            <w:r>
              <w:rPr>
                <w:rFonts w:ascii="Times New Roman" w:hAnsi="Times New Roman"/>
                <w:lang w:val="hr-HR"/>
              </w:rPr>
              <w:t xml:space="preserve">Prihod od prodaje poduzeća predstavlja prihod poduzeća iz poslovnih aktivnosti koji proizlaze iz </w:t>
            </w:r>
            <w:r>
              <w:rPr>
                <w:rFonts w:ascii="Times New Roman" w:hAnsi="Times New Roman"/>
                <w:lang w:val="hr-HR"/>
              </w:rPr>
              <w:lastRenderedPageBreak/>
              <w:t>prodaje roba i usluga tijekom određenog razdoblja.</w:t>
            </w:r>
          </w:p>
          <w:p w:rsidR="00A443E9" w:rsidRDefault="008D74B4">
            <w:pPr>
              <w:shd w:val="clear" w:color="auto" w:fill="FFFFFF" w:themeFill="background1"/>
              <w:spacing w:before="60" w:after="0"/>
              <w:rPr>
                <w:rFonts w:ascii="Times New Roman" w:hAnsi="Times New Roman"/>
                <w:lang w:val="hr-HR"/>
              </w:rPr>
            </w:pPr>
            <w:r>
              <w:rPr>
                <w:rFonts w:ascii="Times New Roman" w:hAnsi="Times New Roman"/>
                <w:lang w:val="hr-HR"/>
              </w:rPr>
              <w:t>Kao polazišna vrijednost uzima se vrijednost prihoda od prodaje izražena u apsolutnom broju u godini n-1.</w:t>
            </w:r>
          </w:p>
          <w:p w:rsidR="00A443E9" w:rsidRDefault="008D74B4">
            <w:pPr>
              <w:shd w:val="clear" w:color="auto" w:fill="FFFFFF" w:themeFill="background1"/>
              <w:spacing w:before="60" w:after="0"/>
              <w:rPr>
                <w:rFonts w:ascii="Times New Roman" w:hAnsi="Times New Roman"/>
                <w:lang w:val="hr-HR"/>
              </w:rPr>
            </w:pPr>
            <w:r>
              <w:rPr>
                <w:rFonts w:ascii="Times New Roman" w:hAnsi="Times New Roman"/>
                <w:lang w:val="hr-HR"/>
              </w:rPr>
              <w:t>Kao ciljna vrijednost uzima se procijenjena vrijednost prihoda od prodaje izražena u apsolutnom broju u godini m+2.</w:t>
            </w:r>
          </w:p>
          <w:p w:rsidR="00A443E9" w:rsidRDefault="008D74B4">
            <w:pPr>
              <w:shd w:val="clear" w:color="auto" w:fill="FFFFFF" w:themeFill="background1"/>
              <w:spacing w:before="60" w:after="0"/>
              <w:rPr>
                <w:rFonts w:ascii="Times New Roman" w:hAnsi="Times New Roman"/>
                <w:lang w:val="hr-HR"/>
              </w:rPr>
            </w:pPr>
            <w:r>
              <w:rPr>
                <w:rFonts w:ascii="Times New Roman" w:hAnsi="Times New Roman"/>
                <w:lang w:val="hr-HR"/>
              </w:rPr>
              <w:t>Prilikom unosa podataka u Prijavni obrazac A prijavitelj je dužan unijeti apsolutni broj u obrazac.</w:t>
            </w:r>
          </w:p>
          <w:p w:rsidR="00A443E9" w:rsidRDefault="008D74B4">
            <w:pPr>
              <w:shd w:val="clear" w:color="auto" w:fill="FFFFFF" w:themeFill="background1"/>
              <w:spacing w:before="60" w:after="0"/>
              <w:rPr>
                <w:rFonts w:ascii="Times New Roman" w:hAnsi="Times New Roman"/>
                <w:lang w:val="hr-HR"/>
              </w:rPr>
            </w:pPr>
            <w:r>
              <w:rPr>
                <w:rFonts w:ascii="Times New Roman" w:hAnsi="Times New Roman"/>
                <w:lang w:val="hr-HR"/>
              </w:rPr>
              <w:t>(Primjer: Prihod od prodaje poduzetnika u godini n-1 bio je 1500 HRK, dok će prihod od prodaje u godini m+2 iznositi 3000 HRK.)</w:t>
            </w:r>
          </w:p>
        </w:tc>
      </w:tr>
      <w:tr w:rsidR="00A443E9">
        <w:trPr>
          <w:trHeight w:val="418"/>
        </w:trPr>
        <w:tc>
          <w:tcPr>
            <w:tcW w:w="4096" w:type="dxa"/>
            <w:shd w:val="clear" w:color="auto" w:fill="FFFFFF" w:themeFill="background1"/>
            <w:vAlign w:val="center"/>
          </w:tcPr>
          <w:p w:rsidR="00A443E9" w:rsidRDefault="008D74B4">
            <w:pPr>
              <w:shd w:val="clear" w:color="auto" w:fill="FFFFFF" w:themeFill="background1"/>
              <w:spacing w:after="0"/>
              <w:rPr>
                <w:rFonts w:ascii="Times New Roman" w:hAnsi="Times New Roman"/>
                <w:lang w:val="hr-HR"/>
              </w:rPr>
            </w:pPr>
            <w:r>
              <w:rPr>
                <w:rFonts w:ascii="Times New Roman" w:hAnsi="Times New Roman"/>
                <w:lang w:val="hr-HR"/>
              </w:rPr>
              <w:lastRenderedPageBreak/>
              <w:t>Udio privatnih sredstava u ukupnom ulaganju koja odgovaraju javnoj potpori (bespovratna sredstva)</w:t>
            </w:r>
          </w:p>
          <w:p w:rsidR="00A443E9" w:rsidRDefault="008D74B4">
            <w:pPr>
              <w:shd w:val="clear" w:color="auto" w:fill="FFFFFF" w:themeFill="background1"/>
              <w:spacing w:after="0"/>
              <w:rPr>
                <w:rFonts w:ascii="Times New Roman" w:hAnsi="Times New Roman"/>
                <w:i/>
                <w:sz w:val="22"/>
                <w:szCs w:val="22"/>
                <w:lang w:val="hr-HR"/>
              </w:rPr>
            </w:pPr>
            <w:r>
              <w:rPr>
                <w:rFonts w:ascii="Times New Roman" w:hAnsi="Times New Roman"/>
                <w:i/>
                <w:sz w:val="22"/>
                <w:szCs w:val="22"/>
                <w:lang w:val="hr-HR"/>
              </w:rPr>
              <w:t>(Naziv pokazatelja u obrascu A: Produktivno ulaganje: Privatna ulaganja koja odgovaraju javnoj potpori poduzećima (bespovratna sredstva)</w:t>
            </w:r>
          </w:p>
        </w:tc>
        <w:tc>
          <w:tcPr>
            <w:tcW w:w="5003" w:type="dxa"/>
            <w:shd w:val="clear" w:color="auto" w:fill="auto"/>
            <w:vAlign w:val="center"/>
          </w:tcPr>
          <w:p w:rsidR="00A443E9" w:rsidRDefault="008D74B4">
            <w:pPr>
              <w:spacing w:before="60" w:after="0"/>
              <w:rPr>
                <w:rFonts w:ascii="Times New Roman" w:hAnsi="Times New Roman"/>
                <w:lang w:val="hr-HR"/>
              </w:rPr>
            </w:pPr>
            <w:r>
              <w:rPr>
                <w:rFonts w:ascii="Times New Roman" w:hAnsi="Times New Roman"/>
                <w:lang w:val="hr-HR"/>
              </w:rPr>
              <w:t xml:space="preserve">Razlika između ukupne vrijednosti projekta i polazišne vrijednosti. </w:t>
            </w:r>
          </w:p>
          <w:p w:rsidR="00A443E9" w:rsidRDefault="008D74B4">
            <w:pPr>
              <w:spacing w:before="60" w:after="0"/>
              <w:rPr>
                <w:rFonts w:ascii="Times New Roman" w:hAnsi="Times New Roman"/>
                <w:lang w:val="hr-HR"/>
              </w:rPr>
            </w:pPr>
            <w:r>
              <w:rPr>
                <w:rFonts w:ascii="Times New Roman" w:hAnsi="Times New Roman"/>
                <w:lang w:val="hr-HR"/>
              </w:rPr>
              <w:t>Kao polazišna vrijednost uzima se traženi iznos potpore.</w:t>
            </w:r>
          </w:p>
          <w:p w:rsidR="00A443E9" w:rsidRDefault="008D74B4">
            <w:pPr>
              <w:spacing w:before="60" w:after="0"/>
              <w:rPr>
                <w:rFonts w:ascii="Times New Roman" w:hAnsi="Times New Roman"/>
                <w:lang w:val="hr-HR"/>
              </w:rPr>
            </w:pPr>
            <w:r>
              <w:rPr>
                <w:rFonts w:ascii="Times New Roman" w:hAnsi="Times New Roman"/>
                <w:lang w:val="hr-HR"/>
              </w:rPr>
              <w:t>Kao ciljna vrijednost uzima se ukupna vrijednost projekta (bespovratna sredstva + privatna sredstva).</w:t>
            </w:r>
          </w:p>
          <w:p w:rsidR="00A443E9" w:rsidRDefault="008D74B4">
            <w:pPr>
              <w:spacing w:before="60" w:after="0"/>
              <w:rPr>
                <w:rFonts w:ascii="Times New Roman" w:hAnsi="Times New Roman"/>
                <w:lang w:val="hr-HR"/>
              </w:rPr>
            </w:pPr>
            <w:r>
              <w:rPr>
                <w:rFonts w:ascii="Times New Roman" w:hAnsi="Times New Roman"/>
                <w:lang w:val="hr-HR"/>
              </w:rPr>
              <w:t>Doprinos pokazatelja definiran je kao razlika između ukupne vrijednosti projekta i traženog iznosa potpore, tj. iznos privatnih sredstava u ukupnom ulaganju.</w:t>
            </w:r>
          </w:p>
          <w:p w:rsidR="00A443E9" w:rsidRDefault="008D74B4">
            <w:pPr>
              <w:spacing w:before="60" w:after="0"/>
              <w:rPr>
                <w:rFonts w:ascii="Times New Roman" w:hAnsi="Times New Roman"/>
                <w:lang w:val="hr-HR"/>
              </w:rPr>
            </w:pPr>
            <w:r>
              <w:rPr>
                <w:rFonts w:ascii="Times New Roman" w:hAnsi="Times New Roman"/>
                <w:lang w:val="hr-HR"/>
              </w:rPr>
              <w:t>Prilikom unosa podataka u Prijavni obrazac A prijavitelj unosi apsolutni broj u obrazac.</w:t>
            </w:r>
          </w:p>
          <w:p w:rsidR="00A443E9" w:rsidRDefault="008D74B4">
            <w:pPr>
              <w:spacing w:before="60" w:after="0"/>
              <w:rPr>
                <w:rFonts w:ascii="Times New Roman" w:hAnsi="Times New Roman"/>
                <w:lang w:val="hr-HR"/>
              </w:rPr>
            </w:pPr>
            <w:r>
              <w:rPr>
                <w:rFonts w:ascii="Times New Roman" w:hAnsi="Times New Roman"/>
                <w:lang w:val="hr-HR"/>
              </w:rPr>
              <w:t>(Primjer: Polazišna vrijednost projekta jest traženi iznos potpore 2.000.000,00 HRK. Ciljna vrijednost jest ukupna vrijednost projekta te iznosi 6.500.000,00 HRK.)</w:t>
            </w:r>
          </w:p>
          <w:p w:rsidR="00A443E9" w:rsidRDefault="008D74B4">
            <w:pPr>
              <w:spacing w:before="60" w:after="0"/>
              <w:rPr>
                <w:rFonts w:ascii="Times New Roman" w:hAnsi="Times New Roman"/>
                <w:lang w:val="hr-HR"/>
              </w:rPr>
            </w:pPr>
            <w:r>
              <w:rPr>
                <w:rFonts w:ascii="Times New Roman" w:hAnsi="Times New Roman"/>
                <w:lang w:val="hr-HR"/>
              </w:rPr>
              <w:t>Doprinos pokazatelja u ovom slučaju iznosi 4.500.000,00 HRK).</w:t>
            </w:r>
          </w:p>
        </w:tc>
      </w:tr>
    </w:tbl>
    <w:p w:rsidR="00A443E9" w:rsidRDefault="008D74B4">
      <w:pPr>
        <w:rPr>
          <w:rFonts w:ascii="Times New Roman" w:hAnsi="Times New Roman"/>
          <w:b/>
          <w:i/>
          <w:lang w:val="hr-HR"/>
        </w:rPr>
      </w:pPr>
      <w:bookmarkStart w:id="43" w:name="_Toc414634744"/>
      <w:r>
        <w:rPr>
          <w:rFonts w:ascii="Times New Roman" w:hAnsi="Times New Roman"/>
          <w:b/>
          <w:i/>
        </w:rPr>
        <w:t>Obrazloženje</w:t>
      </w:r>
      <w:r>
        <w:rPr>
          <w:rFonts w:ascii="Times New Roman" w:hAnsi="Times New Roman"/>
          <w:b/>
          <w:i/>
          <w:lang w:val="hr-HR"/>
        </w:rPr>
        <w:t xml:space="preserve"> kratica:</w:t>
      </w:r>
      <w:bookmarkEnd w:id="43"/>
    </w:p>
    <w:p w:rsidR="00A443E9" w:rsidRDefault="008D74B4">
      <w:pPr>
        <w:spacing w:before="0" w:after="0"/>
        <w:rPr>
          <w:rFonts w:ascii="Times New Roman" w:hAnsi="Times New Roman"/>
          <w:i/>
          <w:sz w:val="20"/>
          <w:szCs w:val="20"/>
          <w:lang w:val="hr-HR"/>
        </w:rPr>
      </w:pPr>
      <w:r>
        <w:rPr>
          <w:rFonts w:ascii="Times New Roman" w:hAnsi="Times New Roman"/>
          <w:i/>
          <w:sz w:val="20"/>
          <w:szCs w:val="20"/>
          <w:lang w:val="hr-HR"/>
        </w:rPr>
        <w:t xml:space="preserve">n = godina predaje projektne prijave </w:t>
      </w:r>
    </w:p>
    <w:p w:rsidR="00A443E9" w:rsidRDefault="008D74B4">
      <w:pPr>
        <w:spacing w:before="0" w:after="0"/>
        <w:rPr>
          <w:rFonts w:ascii="Times New Roman" w:hAnsi="Times New Roman"/>
          <w:i/>
          <w:sz w:val="20"/>
          <w:szCs w:val="20"/>
          <w:lang w:val="hr-HR"/>
        </w:rPr>
      </w:pPr>
      <w:r>
        <w:rPr>
          <w:rFonts w:ascii="Times New Roman" w:hAnsi="Times New Roman"/>
          <w:i/>
          <w:sz w:val="20"/>
          <w:szCs w:val="20"/>
          <w:lang w:val="hr-HR"/>
        </w:rPr>
        <w:t xml:space="preserve">m = godina završetka projekta </w:t>
      </w:r>
    </w:p>
    <w:p w:rsidR="00A443E9" w:rsidRDefault="008D74B4">
      <w:pPr>
        <w:spacing w:before="0" w:after="0"/>
        <w:rPr>
          <w:rFonts w:ascii="Times New Roman" w:hAnsi="Times New Roman"/>
          <w:i/>
          <w:sz w:val="20"/>
          <w:szCs w:val="20"/>
          <w:lang w:val="hr-HR"/>
        </w:rPr>
      </w:pPr>
      <w:r>
        <w:rPr>
          <w:rFonts w:ascii="Times New Roman" w:hAnsi="Times New Roman"/>
          <w:i/>
          <w:sz w:val="20"/>
          <w:szCs w:val="20"/>
          <w:lang w:val="hr-HR"/>
        </w:rPr>
        <w:t xml:space="preserve">n – 1 = godina koja prethodi godini predaje projektne prijave </w:t>
      </w:r>
    </w:p>
    <w:p w:rsidR="00A443E9" w:rsidRDefault="008D74B4">
      <w:pPr>
        <w:spacing w:before="0" w:after="0"/>
        <w:rPr>
          <w:i/>
          <w:sz w:val="20"/>
          <w:szCs w:val="20"/>
          <w:lang w:val="hr-HR" w:eastAsia="en-US"/>
        </w:rPr>
      </w:pPr>
      <w:r>
        <w:rPr>
          <w:rFonts w:ascii="Times New Roman" w:hAnsi="Times New Roman"/>
          <w:i/>
          <w:sz w:val="20"/>
          <w:szCs w:val="20"/>
          <w:lang w:val="hr-HR"/>
        </w:rPr>
        <w:t>m + 2 = druga godina nakon godine završetka projekta</w:t>
      </w:r>
    </w:p>
    <w:p w:rsidR="00A443E9" w:rsidRDefault="00A443E9">
      <w:pPr>
        <w:pStyle w:val="Hyperlink1"/>
        <w:shd w:val="clear" w:color="auto" w:fill="FFFFFF" w:themeFill="background1"/>
        <w:spacing w:before="0" w:beforeAutospacing="0" w:after="120" w:afterAutospacing="0"/>
        <w:rPr>
          <w:rFonts w:ascii="Times New Roman" w:hAnsi="Times New Roman"/>
          <w:b/>
          <w:lang w:val="hr-HR"/>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44" w:name="_Toc367179829"/>
      <w:bookmarkStart w:id="45" w:name="_Toc367179970"/>
      <w:bookmarkStart w:id="46" w:name="_Toc367179830"/>
      <w:bookmarkStart w:id="47" w:name="_Toc367179971"/>
      <w:bookmarkStart w:id="48" w:name="_Toc455149219"/>
      <w:bookmarkEnd w:id="44"/>
      <w:bookmarkEnd w:id="45"/>
      <w:bookmarkEnd w:id="46"/>
      <w:bookmarkEnd w:id="47"/>
      <w:r>
        <w:rPr>
          <w:smallCaps w:val="0"/>
          <w:sz w:val="24"/>
          <w:lang w:val="hr-HR"/>
        </w:rPr>
        <w:t>Financijska alokacija</w:t>
      </w:r>
      <w:bookmarkEnd w:id="48"/>
      <w:r>
        <w:rPr>
          <w:smallCaps w:val="0"/>
          <w:sz w:val="24"/>
          <w:lang w:val="hr-HR"/>
        </w:rPr>
        <w:t xml:space="preserve"> </w:t>
      </w:r>
    </w:p>
    <w:p w:rsidR="00A443E9" w:rsidRDefault="008D74B4">
      <w:pPr>
        <w:shd w:val="clear" w:color="auto" w:fill="FFFFFF" w:themeFill="background1"/>
        <w:spacing w:before="0"/>
        <w:rPr>
          <w:rFonts w:ascii="Times New Roman" w:hAnsi="Times New Roman"/>
          <w:lang w:val="hr-HR" w:eastAsia="en-US"/>
        </w:rPr>
      </w:pPr>
      <w:r>
        <w:rPr>
          <w:rFonts w:ascii="Times New Roman" w:hAnsi="Times New Roman"/>
          <w:lang w:val="hr-HR" w:eastAsia="en-US"/>
        </w:rPr>
        <w:t>Temeljem OPKK-a u Državnom proračunu Republike Hrvatske iz EFRR-a osigurano je 250.</w:t>
      </w:r>
      <w:r w:rsidR="00DB457A">
        <w:rPr>
          <w:rFonts w:ascii="Times New Roman" w:hAnsi="Times New Roman"/>
          <w:lang w:val="hr-HR" w:eastAsia="en-US"/>
        </w:rPr>
        <w:t>0</w:t>
      </w:r>
      <w:r>
        <w:rPr>
          <w:rFonts w:ascii="Times New Roman" w:hAnsi="Times New Roman"/>
          <w:lang w:val="hr-HR" w:eastAsia="en-US"/>
        </w:rPr>
        <w:t>00.000,00 HRK za razdoblje 2014. – 2020.</w:t>
      </w:r>
    </w:p>
    <w:p w:rsidR="00A443E9" w:rsidRDefault="00A443E9">
      <w:pPr>
        <w:shd w:val="clear" w:color="auto" w:fill="FFFFFF" w:themeFill="background1"/>
        <w:spacing w:before="0"/>
        <w:rPr>
          <w:rFonts w:ascii="Times New Roman" w:hAnsi="Times New Roman"/>
          <w:lang w:val="hr-HR" w:eastAsia="en-US"/>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49" w:name="_Toc455149220"/>
      <w:r>
        <w:rPr>
          <w:smallCaps w:val="0"/>
          <w:sz w:val="24"/>
          <w:lang w:val="hr-HR"/>
        </w:rPr>
        <w:t>Vrste, iznos i intenziteti potpora</w:t>
      </w:r>
      <w:bookmarkEnd w:id="49"/>
      <w:r>
        <w:rPr>
          <w:smallCaps w:val="0"/>
          <w:sz w:val="24"/>
          <w:lang w:val="hr-HR"/>
        </w:rPr>
        <w:t xml:space="preserve"> </w:t>
      </w:r>
    </w:p>
    <w:p w:rsidR="00A443E9" w:rsidRDefault="00A443E9">
      <w:pPr>
        <w:shd w:val="clear" w:color="auto" w:fill="FFFFFF" w:themeFill="background1"/>
        <w:rPr>
          <w:rFonts w:ascii="Times New Roman" w:hAnsi="Times New Roman"/>
          <w:b/>
          <w:lang w:val="hr-HR"/>
        </w:rPr>
      </w:pPr>
    </w:p>
    <w:p w:rsidR="00A443E9" w:rsidRDefault="008D74B4">
      <w:pPr>
        <w:shd w:val="clear" w:color="auto" w:fill="FFFFFF" w:themeFill="background1"/>
        <w:rPr>
          <w:rFonts w:ascii="Times New Roman" w:hAnsi="Times New Roman"/>
          <w:b/>
          <w:i/>
          <w:lang w:val="hr-HR"/>
        </w:rPr>
      </w:pPr>
      <w:r>
        <w:rPr>
          <w:rFonts w:ascii="Times New Roman" w:hAnsi="Times New Roman"/>
          <w:b/>
          <w:i/>
          <w:lang w:val="hr-HR"/>
        </w:rPr>
        <w:lastRenderedPageBreak/>
        <w:t>Potpore male vrijednosti na koje se odnosi de minimis Uredba</w:t>
      </w:r>
    </w:p>
    <w:p w:rsidR="00A443E9" w:rsidRDefault="008D74B4">
      <w:pPr>
        <w:shd w:val="clear" w:color="auto" w:fill="FFFFFF" w:themeFill="background1"/>
        <w:rPr>
          <w:rFonts w:ascii="Times New Roman" w:hAnsi="Times New Roman"/>
          <w:lang w:val="hr-HR"/>
        </w:rPr>
      </w:pPr>
      <w:r>
        <w:rPr>
          <w:rFonts w:ascii="Times New Roman" w:hAnsi="Times New Roman"/>
          <w:lang w:val="hr-HR"/>
        </w:rPr>
        <w:t>Potpore male vrijednosti pružene kroz Program de minimis dodjeljivat će se mikro i malim poduzećima u obliku bespovratnih sredstava kao nadopune privatnom financiranju. Potpore male vrijednosti dodijeljene prema ovom Pozivu smatraju se transparentnim potporama, u smislu članka 4. de minimis Uredbe.</w:t>
      </w:r>
    </w:p>
    <w:p w:rsidR="00A443E9" w:rsidRDefault="008D74B4">
      <w:pPr>
        <w:shd w:val="clear" w:color="auto" w:fill="FFFFFF" w:themeFill="background1"/>
        <w:rPr>
          <w:rFonts w:ascii="Times New Roman" w:hAnsi="Times New Roman"/>
          <w:lang w:val="hr-HR"/>
        </w:rPr>
      </w:pPr>
      <w:r>
        <w:rPr>
          <w:rFonts w:ascii="Times New Roman" w:hAnsi="Times New Roman"/>
          <w:lang w:val="hr-HR"/>
        </w:rPr>
        <w:t xml:space="preserve">Potpore male vrijednosti iz ovog Poziva dodjeljivat će se jednom poduzetniku, kako je definirano u članku 2. stavak 2. de minimis Uredbe. </w:t>
      </w:r>
    </w:p>
    <w:p w:rsidR="00A443E9" w:rsidRDefault="008D74B4">
      <w:pPr>
        <w:shd w:val="clear" w:color="auto" w:fill="FFFFFF" w:themeFill="background1"/>
        <w:rPr>
          <w:rFonts w:ascii="Times New Roman" w:hAnsi="Times New Roman"/>
          <w:lang w:val="hr-HR"/>
        </w:rPr>
      </w:pPr>
      <w:r>
        <w:rPr>
          <w:rFonts w:ascii="Times New Roman" w:hAnsi="Times New Roman"/>
          <w:lang w:val="hr-HR"/>
        </w:rPr>
        <w:t>Potpora male vrijednosti smatra se dodijeljenom u trenutku kada poduzetnik u skladu s odgovarajućim nacionalnim pravnim poretkom stekne zakonsko pravo na primanje potpore, neovisno o datumu isplate potpore male vrijednosti poduzetniku.</w:t>
      </w:r>
    </w:p>
    <w:p w:rsidR="00A443E9" w:rsidRDefault="008D74B4">
      <w:pPr>
        <w:shd w:val="clear" w:color="auto" w:fill="FFFFFF" w:themeFill="background1"/>
        <w:rPr>
          <w:rFonts w:ascii="Times New Roman" w:hAnsi="Times New Roman"/>
          <w:lang w:val="hr-HR"/>
        </w:rPr>
      </w:pPr>
      <w:r>
        <w:rPr>
          <w:rFonts w:ascii="Times New Roman" w:hAnsi="Times New Roman"/>
          <w:lang w:val="hr-HR"/>
        </w:rPr>
        <w:t>Ukupan iznos potpore male vrijednosti koja se po državi članici dodjeljuje jednom poduzetniku ne smije prelaziti 200.000 EUR u tekućoj fiskalnoj godini te tijekom prethodne dvije fiskalne godine.</w:t>
      </w:r>
    </w:p>
    <w:p w:rsidR="00A443E9" w:rsidRDefault="008D74B4">
      <w:pPr>
        <w:shd w:val="clear" w:color="auto" w:fill="FFFFFF" w:themeFill="background1"/>
        <w:rPr>
          <w:rFonts w:ascii="Times New Roman" w:hAnsi="Times New Roman"/>
          <w:lang w:val="hr-HR"/>
        </w:rPr>
      </w:pPr>
      <w:r>
        <w:rPr>
          <w:rFonts w:ascii="Times New Roman" w:hAnsi="Times New Roman"/>
          <w:lang w:val="hr-HR"/>
        </w:rPr>
        <w:t>Ukupan iznos potpore male vrijednosti koja se po državi članici dodjeljuje jednom poduzetniku koji obavlja cestovni prijevoz tereta za najamninu ili naknadu ne smije premašiti 100.000 EUR u tekućoj fiskalnoj godini te tijekom prethodne dvije fiskalne godine. Ta potpora male vrijednosti ne smije se koristiti za kupovinu vozila za cestovni prijevoz tereta.</w:t>
      </w:r>
    </w:p>
    <w:p w:rsidR="00A443E9" w:rsidRDefault="008D74B4">
      <w:pPr>
        <w:shd w:val="clear" w:color="auto" w:fill="FFFFFF" w:themeFill="background1"/>
        <w:rPr>
          <w:rFonts w:ascii="Times New Roman" w:hAnsi="Times New Roman"/>
          <w:lang w:val="hr-HR"/>
        </w:rPr>
      </w:pPr>
      <w:r>
        <w:rPr>
          <w:rFonts w:ascii="Times New Roman" w:hAnsi="Times New Roman"/>
          <w:lang w:val="hr-HR"/>
        </w:rPr>
        <w:t>Gornje granice primjenjuju se bez obzira na oblik potpora male vrijednosti ili na cilj koji se namjerava postići te neovisno o tome financira li se potpora koju dodjeljuje Republika Hrvatska u cijelosti ili djelomično iz sredstava koja su podrijetlom iz Europske unije ili iz nacionalnih sredstava Republike Hrvatske.</w:t>
      </w:r>
    </w:p>
    <w:p w:rsidR="00A443E9" w:rsidRDefault="008D74B4">
      <w:pPr>
        <w:shd w:val="clear" w:color="auto" w:fill="FFFFFF" w:themeFill="background1"/>
        <w:rPr>
          <w:rFonts w:ascii="Times New Roman" w:hAnsi="Times New Roman"/>
          <w:lang w:val="hr-HR"/>
        </w:rPr>
      </w:pPr>
      <w:r>
        <w:rPr>
          <w:rFonts w:ascii="Times New Roman" w:hAnsi="Times New Roman"/>
          <w:lang w:val="hr-HR"/>
        </w:rPr>
        <w:t>Ako bi se dodjelom novih potpora male vrijednosti mogla premašiti odgovarajuća gornja granica iz stavka 5. članka 2 Programa de minimis., ni jedna od tih novih potpora ne može imati koristi od de minimis Uredbe.</w:t>
      </w:r>
    </w:p>
    <w:p w:rsidR="00A443E9" w:rsidRDefault="00A443E9">
      <w:pPr>
        <w:shd w:val="clear" w:color="auto" w:fill="FFFFFF" w:themeFill="background1"/>
        <w:rPr>
          <w:rFonts w:ascii="Times New Roman" w:hAnsi="Times New Roman"/>
          <w:lang w:val="hr-HR"/>
        </w:rPr>
      </w:pPr>
    </w:p>
    <w:p w:rsidR="00A443E9" w:rsidRDefault="008D74B4">
      <w:pPr>
        <w:shd w:val="clear" w:color="auto" w:fill="FFFFFF" w:themeFill="background1"/>
        <w:rPr>
          <w:rFonts w:ascii="Times New Roman" w:hAnsi="Times New Roman"/>
          <w:b/>
          <w:lang w:val="hr-HR"/>
        </w:rPr>
      </w:pPr>
      <w:r>
        <w:rPr>
          <w:rFonts w:ascii="Times New Roman" w:hAnsi="Times New Roman"/>
          <w:b/>
          <w:lang w:val="hr-HR"/>
        </w:rPr>
        <w:t>Iznos i intenziteti potpora</w:t>
      </w:r>
    </w:p>
    <w:p w:rsidR="00A443E9" w:rsidRDefault="008D74B4">
      <w:pPr>
        <w:pStyle w:val="ListParagraph2"/>
        <w:numPr>
          <w:ilvl w:val="0"/>
          <w:numId w:val="25"/>
        </w:numPr>
        <w:shd w:val="clear" w:color="auto" w:fill="FFFFFF" w:themeFill="background1"/>
        <w:tabs>
          <w:tab w:val="clear" w:pos="4320"/>
          <w:tab w:val="left" w:pos="426"/>
          <w:tab w:val="center" w:pos="709"/>
        </w:tabs>
        <w:spacing w:after="80"/>
        <w:rPr>
          <w:rStyle w:val="hps"/>
          <w:lang w:val="hr-HR"/>
        </w:rPr>
      </w:pPr>
      <w:r>
        <w:rPr>
          <w:rStyle w:val="hps"/>
          <w:lang w:val="hr-HR"/>
        </w:rPr>
        <w:t xml:space="preserve">Najviši iznos bespovratnih sredstava koji se može dodijeliti pojedinom poduzetniku iznosi </w:t>
      </w:r>
      <w:r>
        <w:t>200.000 EUR preračunato u HRK prema srednjem tečaju HNB-a na dan dodjele potpore</w:t>
      </w:r>
      <w:r>
        <w:rPr>
          <w:rStyle w:val="hps"/>
          <w:lang w:val="hr-HR"/>
        </w:rPr>
        <w:t>, uzimajući u obzir da su ograničenja vezana za pragove dodjele potpore male vrijednosti utvrđena u članku 3. de minimis Uredbe poštovana.</w:t>
      </w:r>
    </w:p>
    <w:p w:rsidR="00A443E9" w:rsidRDefault="008D74B4">
      <w:pPr>
        <w:pStyle w:val="NormalWebCharChar"/>
        <w:ind w:left="502"/>
        <w:rPr>
          <w:lang w:val="hr-HR"/>
        </w:rPr>
      </w:pPr>
      <w:r>
        <w:rPr>
          <w:rStyle w:val="hps"/>
          <w:rFonts w:ascii="Times New Roman" w:eastAsia="SimSun" w:hAnsi="Times New Roman"/>
          <w:lang w:val="hr-HR"/>
        </w:rPr>
        <w:t>Potpore male vrijednosti mogu se dodjeliti za troškove pripreme natječajne dokumentacije za projekt ulaganja, i troškove vezane za aktivnosti promocije i vidljivosti projekta ulaganja.</w:t>
      </w:r>
    </w:p>
    <w:p w:rsidR="00A443E9" w:rsidRDefault="008D74B4">
      <w:pPr>
        <w:pStyle w:val="ListParagraph2"/>
        <w:numPr>
          <w:ilvl w:val="0"/>
          <w:numId w:val="25"/>
        </w:numPr>
        <w:shd w:val="clear" w:color="auto" w:fill="FFFFFF" w:themeFill="background1"/>
        <w:tabs>
          <w:tab w:val="clear" w:pos="4320"/>
          <w:tab w:val="left" w:pos="426"/>
          <w:tab w:val="center" w:pos="709"/>
        </w:tabs>
        <w:spacing w:after="80"/>
        <w:rPr>
          <w:rStyle w:val="hps"/>
          <w:lang w:val="hr-HR"/>
        </w:rPr>
      </w:pPr>
      <w:r>
        <w:rPr>
          <w:rStyle w:val="hps"/>
          <w:lang w:val="hr-HR"/>
        </w:rPr>
        <w:t>Maksimalan intenzitet potpore koja se može dodijeliti poduzeću prema veličini</w:t>
      </w:r>
      <w:r>
        <w:rPr>
          <w:rStyle w:val="FootnoteReference"/>
          <w:lang w:val="hr-HR"/>
        </w:rPr>
        <w:footnoteReference w:id="6"/>
      </w:r>
      <w:r>
        <w:rPr>
          <w:rStyle w:val="hps"/>
          <w:lang w:val="hr-HR"/>
        </w:rPr>
        <w:t xml:space="preserve"> iznosi:</w:t>
      </w:r>
    </w:p>
    <w:p w:rsidR="00A443E9" w:rsidRDefault="008D74B4">
      <w:pPr>
        <w:pStyle w:val="ListParagraph2"/>
        <w:numPr>
          <w:ilvl w:val="0"/>
          <w:numId w:val="33"/>
        </w:numPr>
        <w:shd w:val="clear" w:color="auto" w:fill="FFFFFF" w:themeFill="background1"/>
        <w:tabs>
          <w:tab w:val="clear" w:pos="4320"/>
          <w:tab w:val="left" w:pos="426"/>
          <w:tab w:val="center" w:pos="709"/>
        </w:tabs>
        <w:spacing w:after="80"/>
        <w:rPr>
          <w:rStyle w:val="hps"/>
          <w:lang w:val="hr-HR"/>
        </w:rPr>
      </w:pPr>
      <w:r>
        <w:rPr>
          <w:rStyle w:val="hps"/>
          <w:lang w:val="hr-HR"/>
        </w:rPr>
        <w:t>malom poduzeću 65%</w:t>
      </w:r>
    </w:p>
    <w:p w:rsidR="00A443E9" w:rsidRDefault="008D74B4">
      <w:pPr>
        <w:pStyle w:val="ListParagraph2"/>
        <w:numPr>
          <w:ilvl w:val="0"/>
          <w:numId w:val="33"/>
        </w:numPr>
        <w:shd w:val="clear" w:color="auto" w:fill="FFFFFF" w:themeFill="background1"/>
        <w:tabs>
          <w:tab w:val="clear" w:pos="4320"/>
          <w:tab w:val="left" w:pos="426"/>
          <w:tab w:val="center" w:pos="709"/>
        </w:tabs>
        <w:spacing w:after="80"/>
        <w:rPr>
          <w:rStyle w:val="hps"/>
          <w:lang w:val="hr-HR"/>
        </w:rPr>
      </w:pPr>
      <w:r>
        <w:rPr>
          <w:rStyle w:val="hps"/>
          <w:lang w:val="hr-HR"/>
        </w:rPr>
        <w:t>mikro poduzeću 85%.</w:t>
      </w:r>
    </w:p>
    <w:p w:rsidR="00A443E9" w:rsidRDefault="008D74B4">
      <w:pPr>
        <w:pStyle w:val="ListParagraph2"/>
        <w:numPr>
          <w:ilvl w:val="0"/>
          <w:numId w:val="25"/>
        </w:numPr>
        <w:shd w:val="clear" w:color="auto" w:fill="FFFFFF" w:themeFill="background1"/>
        <w:tabs>
          <w:tab w:val="clear" w:pos="4320"/>
          <w:tab w:val="left" w:pos="426"/>
          <w:tab w:val="center" w:pos="709"/>
        </w:tabs>
        <w:rPr>
          <w:rStyle w:val="hps"/>
          <w:lang w:val="hr-HR"/>
        </w:rPr>
      </w:pPr>
      <w:r>
        <w:rPr>
          <w:rStyle w:val="hps"/>
          <w:lang w:val="hr-HR"/>
        </w:rPr>
        <w:t xml:space="preserve">Ako poduzetnik obavlja cestovni prijevoz tereta za najamninu ili naknadu te druge djelatnosti na koje se primjenjuje gornja granica od 200.000 EUR, sukladno članku 3. stavku 3. de minimis Uredbe gornja granica od 200.000 EUR primjenjuje se uz uvjet da korisnik osigura navedeno razdvajanje bilo podjelom aktivnosti ili razdvajanjem </w:t>
      </w:r>
      <w:r>
        <w:rPr>
          <w:rStyle w:val="hps"/>
          <w:lang w:val="hr-HR"/>
        </w:rPr>
        <w:lastRenderedPageBreak/>
        <w:t>troškova, o čemu  davatelju potpore dostavlja izjavu kojom potvrđuje navedeno razdvajanje. Također, korist od djelatnosti cestovnog prijevoza robe ne smije premašiti 100.000 EUR, a potpora male vrijednosti ne smije se koristi za kupovinu vozila za cestovni prijevoz tereta.</w:t>
      </w:r>
    </w:p>
    <w:p w:rsidR="00A443E9" w:rsidRDefault="00A443E9">
      <w:pPr>
        <w:shd w:val="clear" w:color="auto" w:fill="FFFFFF" w:themeFill="background1"/>
        <w:spacing w:after="0"/>
        <w:rPr>
          <w:lang w:val="hr-HR"/>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A443E9">
        <w:tc>
          <w:tcPr>
            <w:tcW w:w="9288" w:type="dxa"/>
          </w:tcPr>
          <w:p w:rsidR="00A443E9" w:rsidRDefault="008D74B4">
            <w:pPr>
              <w:shd w:val="clear" w:color="auto" w:fill="FFFFFF" w:themeFill="background1"/>
              <w:rPr>
                <w:rFonts w:ascii="Times New Roman" w:hAnsi="Times New Roman"/>
                <w:lang w:val="hr-HR"/>
              </w:rPr>
            </w:pPr>
            <w:bookmarkStart w:id="50" w:name="_GoBack"/>
            <w:bookmarkEnd w:id="50"/>
            <w:r w:rsidRPr="002B29C1">
              <w:rPr>
                <w:rFonts w:ascii="Times New Roman" w:hAnsi="Times New Roman"/>
                <w:bCs/>
                <w:highlight w:val="yellow"/>
                <w:lang w:val="hr-HR" w:eastAsia="en-US"/>
              </w:rPr>
              <w:t>Najniža vrijednost potpore, odnosno najniži iznos bespovratnih sredstava koji se može dodijeliti pojedinom projektu iznosi 30.000,00 HRK. Ukupni iznos potpore male vrijednosti ne može prijeći prag od 300.000,00 HRK.</w:t>
            </w:r>
          </w:p>
        </w:tc>
      </w:tr>
    </w:tbl>
    <w:p w:rsidR="00A443E9" w:rsidRDefault="00A443E9">
      <w:pPr>
        <w:rPr>
          <w:lang w:val="hr-HR"/>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51" w:name="_Toc455149221"/>
      <w:r>
        <w:rPr>
          <w:smallCaps w:val="0"/>
          <w:sz w:val="24"/>
          <w:lang w:val="hr-HR"/>
        </w:rPr>
        <w:t>Zbrajanje potpora</w:t>
      </w:r>
      <w:bookmarkEnd w:id="51"/>
    </w:p>
    <w:p w:rsidR="00A443E9" w:rsidRDefault="00A443E9">
      <w:pPr>
        <w:shd w:val="clear" w:color="auto" w:fill="FFFFFF" w:themeFill="background1"/>
        <w:autoSpaceDE w:val="0"/>
        <w:autoSpaceDN w:val="0"/>
        <w:adjustRightInd w:val="0"/>
        <w:spacing w:before="0"/>
        <w:rPr>
          <w:rFonts w:ascii="Times New Roman" w:hAnsi="Times New Roman"/>
          <w:lang w:val="hr-HR" w:eastAsia="en-US"/>
        </w:rPr>
      </w:pPr>
    </w:p>
    <w:p w:rsidR="00A443E9" w:rsidRDefault="008D74B4">
      <w:pPr>
        <w:shd w:val="clear" w:color="auto" w:fill="FFFFFF" w:themeFill="background1"/>
        <w:autoSpaceDE w:val="0"/>
        <w:autoSpaceDN w:val="0"/>
        <w:adjustRightInd w:val="0"/>
        <w:spacing w:before="0"/>
        <w:ind w:left="284" w:hanging="284"/>
        <w:rPr>
          <w:rFonts w:ascii="Times New Roman" w:hAnsi="Times New Roman"/>
          <w:lang w:val="hr-HR" w:eastAsia="en-US"/>
        </w:rPr>
      </w:pPr>
      <w:r>
        <w:rPr>
          <w:rFonts w:ascii="Times New Roman" w:hAnsi="Times New Roman"/>
          <w:lang w:val="hr-HR" w:eastAsia="en-US"/>
        </w:rPr>
        <w:t xml:space="preserve">a) Potpore male vrijednosti koje se dodjeljuju u skladu s de minimis Uredbom mogu se kumulirati s potporama male vrijednosti, dodijeljenima u skladu s Uredbom Europske komisije (EU) br. 360/2012 (15) o primjeni članaka 107. i 108. Ugovora o funkcioniranju Europske Unije na potpore de minimis koje se dodjeljuju poduzetnicima koji pružaju usluge od općeg gospodarskog interesa (SL L 114 od 25. travnja 2012. godine, str. 8., u daljnjem tekstu: Uredba 360/2012), do gornjih granica utvrđenih u Uredbi 360/2012.; </w:t>
      </w:r>
    </w:p>
    <w:p w:rsidR="00A443E9" w:rsidRDefault="008D74B4">
      <w:pPr>
        <w:shd w:val="clear" w:color="auto" w:fill="FFFFFF" w:themeFill="background1"/>
        <w:autoSpaceDE w:val="0"/>
        <w:autoSpaceDN w:val="0"/>
        <w:adjustRightInd w:val="0"/>
        <w:spacing w:before="0"/>
        <w:ind w:left="284" w:hanging="284"/>
        <w:rPr>
          <w:rFonts w:ascii="Times New Roman" w:hAnsi="Times New Roman"/>
          <w:lang w:val="hr-HR" w:eastAsia="en-US"/>
        </w:rPr>
      </w:pPr>
      <w:r>
        <w:rPr>
          <w:rFonts w:ascii="Times New Roman" w:hAnsi="Times New Roman"/>
          <w:lang w:val="hr-HR" w:eastAsia="en-US"/>
        </w:rPr>
        <w:t>b)</w:t>
      </w:r>
      <w:r>
        <w:rPr>
          <w:rFonts w:ascii="Times New Roman" w:hAnsi="Times New Roman"/>
          <w:lang w:val="hr-HR" w:eastAsia="en-US"/>
        </w:rPr>
        <w:tab/>
        <w:t xml:space="preserve">Potpore male vrijednosti koje se dodjeljuju u skladu s de minimis Uredbom mogu se kumulirati s potporama male vrijednosti dodijeljenima u skladu s drugim uredbama o potporama male vrijednosti do odgovarajuće gornje granice utvrđene člankom 3. stavkom 2. de minimis Uredbe. </w:t>
      </w:r>
    </w:p>
    <w:p w:rsidR="00A443E9" w:rsidRDefault="008D74B4">
      <w:pPr>
        <w:shd w:val="clear" w:color="auto" w:fill="FFFFFF" w:themeFill="background1"/>
        <w:autoSpaceDE w:val="0"/>
        <w:autoSpaceDN w:val="0"/>
        <w:adjustRightInd w:val="0"/>
        <w:spacing w:before="0"/>
        <w:ind w:left="284" w:hanging="284"/>
        <w:rPr>
          <w:rFonts w:ascii="Times New Roman" w:hAnsi="Times New Roman"/>
          <w:lang w:val="hr-HR" w:eastAsia="en-US"/>
        </w:rPr>
      </w:pPr>
      <w:r>
        <w:rPr>
          <w:rFonts w:ascii="Times New Roman" w:hAnsi="Times New Roman"/>
          <w:lang w:val="hr-HR" w:eastAsia="en-US"/>
        </w:rPr>
        <w:t>c)</w:t>
      </w:r>
      <w:r>
        <w:rPr>
          <w:rFonts w:ascii="Times New Roman" w:hAnsi="Times New Roman"/>
          <w:lang w:val="hr-HR" w:eastAsia="en-US"/>
        </w:rPr>
        <w:tab/>
        <w:t>Potpore male vrijednosti ne mogu se zbrajati s državnim potporama u vezi s istim prihvatljivim troškovima ili s državnim potporama za istu mjeru rizičnog financiranja ako bi takva kumulacija prelazila primjenjivi najviši intenzitet ili iznos potpore koji je u konkretnim okolnostima svakog pojedinog slučaja utvrđen Uredbom 651/2014 o ocjenjivanju određenih kategorija potpora spojivima s unutarnjim tržištem u primjeni članaka 107. i 108. Ugovora, odnosno odlukom Europske komisije. Potpore male vrijednosti koje nisu dodijeljene za određene opravdane troškove ili se njima ne mogu pripisati mogu se kumulirati s drugim državnim potporama dodijeljenima u skladu s Uredbom 651/2014 o ocjenjivanju određenih kategorija potpora spojivima s unutarnjim tržištem u primjeni članaka 107. i 108. Ugovora ili odlukom Europske komisije (članak 5. stavak 2. de minimis Uredbe).</w:t>
      </w:r>
    </w:p>
    <w:p w:rsidR="00A443E9" w:rsidRDefault="00A443E9">
      <w:pPr>
        <w:shd w:val="clear" w:color="auto" w:fill="FFFFFF" w:themeFill="background1"/>
        <w:autoSpaceDE w:val="0"/>
        <w:autoSpaceDN w:val="0"/>
        <w:adjustRightInd w:val="0"/>
        <w:spacing w:before="0" w:after="0"/>
        <w:ind w:left="284" w:hanging="284"/>
        <w:rPr>
          <w:rFonts w:ascii="Times New Roman" w:hAnsi="Times New Roman"/>
          <w:lang w:val="hr-HR" w:eastAsia="en-US"/>
        </w:rPr>
      </w:pPr>
    </w:p>
    <w:p w:rsidR="00A443E9" w:rsidRDefault="008D74B4">
      <w:pPr>
        <w:shd w:val="clear" w:color="auto" w:fill="FFFFFF" w:themeFill="background1"/>
        <w:autoSpaceDE w:val="0"/>
        <w:autoSpaceDN w:val="0"/>
        <w:adjustRightInd w:val="0"/>
        <w:spacing w:before="0" w:after="0"/>
        <w:rPr>
          <w:rFonts w:ascii="Times New Roman" w:hAnsi="Times New Roman"/>
          <w:lang w:val="hr-HR" w:eastAsia="en-US"/>
        </w:rPr>
      </w:pPr>
      <w:r>
        <w:rPr>
          <w:rFonts w:ascii="Times New Roman" w:hAnsi="Times New Roman"/>
          <w:lang w:val="hr-HR" w:eastAsia="en-US"/>
        </w:rPr>
        <w:t>Pri zbrajanju potpora i određivanju intenziteta i iznosa potpora, u obzir će se uzimati svi javni izvori financiranja.</w:t>
      </w:r>
    </w:p>
    <w:p w:rsidR="00A443E9" w:rsidRDefault="00A443E9">
      <w:pPr>
        <w:shd w:val="clear" w:color="auto" w:fill="FFFFFF" w:themeFill="background1"/>
        <w:autoSpaceDE w:val="0"/>
        <w:autoSpaceDN w:val="0"/>
        <w:adjustRightInd w:val="0"/>
        <w:spacing w:before="0" w:after="0"/>
        <w:rPr>
          <w:rFonts w:ascii="Times New Roman" w:hAnsi="Times New Roman"/>
          <w:lang w:val="hr-HR" w:eastAsia="en-US"/>
        </w:rPr>
      </w:pPr>
    </w:p>
    <w:p w:rsidR="00A443E9" w:rsidRDefault="00A443E9">
      <w:pPr>
        <w:shd w:val="clear" w:color="auto" w:fill="FFFFFF" w:themeFill="background1"/>
        <w:autoSpaceDE w:val="0"/>
        <w:autoSpaceDN w:val="0"/>
        <w:adjustRightInd w:val="0"/>
        <w:spacing w:before="0" w:after="0"/>
        <w:rPr>
          <w:rFonts w:ascii="Times New Roman" w:hAnsi="Times New Roman"/>
          <w:lang w:val="hr-HR" w:eastAsia="en-US"/>
        </w:rPr>
      </w:pPr>
    </w:p>
    <w:p w:rsidR="00A443E9" w:rsidRDefault="008D74B4">
      <w:pPr>
        <w:pStyle w:val="Heading1"/>
        <w:shd w:val="clear" w:color="auto" w:fill="FFFFFF" w:themeFill="background1"/>
        <w:spacing w:before="0" w:after="120"/>
        <w:rPr>
          <w:rFonts w:ascii="Times New Roman" w:hAnsi="Times New Roman"/>
          <w:caps w:val="0"/>
          <w:sz w:val="24"/>
          <w:szCs w:val="24"/>
          <w:lang w:val="hr-HR"/>
        </w:rPr>
      </w:pPr>
      <w:bookmarkStart w:id="52" w:name="_Toc367179837"/>
      <w:bookmarkStart w:id="53" w:name="_Toc367179973"/>
      <w:bookmarkStart w:id="54" w:name="_Toc367179838"/>
      <w:bookmarkStart w:id="55" w:name="_Toc367179974"/>
      <w:bookmarkStart w:id="56" w:name="_Toc371521558"/>
      <w:bookmarkStart w:id="57" w:name="_Toc455149222"/>
      <w:bookmarkEnd w:id="52"/>
      <w:bookmarkEnd w:id="53"/>
      <w:bookmarkEnd w:id="54"/>
      <w:bookmarkEnd w:id="55"/>
      <w:r>
        <w:rPr>
          <w:rFonts w:ascii="Times New Roman" w:hAnsi="Times New Roman"/>
          <w:caps w:val="0"/>
          <w:sz w:val="24"/>
          <w:szCs w:val="24"/>
          <w:lang w:val="hr-HR"/>
        </w:rPr>
        <w:lastRenderedPageBreak/>
        <w:t>ZAHTJEVI ZA PRIJAVITELJE</w:t>
      </w:r>
      <w:bookmarkEnd w:id="56"/>
      <w:bookmarkEnd w:id="57"/>
    </w:p>
    <w:p w:rsidR="00A443E9" w:rsidRDefault="008D74B4">
      <w:pPr>
        <w:shd w:val="clear" w:color="auto" w:fill="FFFFFF" w:themeFill="background1"/>
        <w:tabs>
          <w:tab w:val="left" w:pos="1200"/>
        </w:tabs>
        <w:spacing w:before="0"/>
        <w:rPr>
          <w:rFonts w:ascii="Times New Roman" w:hAnsi="Times New Roman"/>
          <w:lang w:val="hr-HR" w:eastAsia="en-US"/>
        </w:rPr>
      </w:pPr>
      <w:r>
        <w:rPr>
          <w:rFonts w:ascii="Times New Roman" w:hAnsi="Times New Roman"/>
          <w:lang w:val="hr-HR" w:eastAsia="en-US"/>
        </w:rPr>
        <w:tab/>
      </w: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58" w:name="_Toc367179840"/>
      <w:bookmarkStart w:id="59" w:name="_Toc367179976"/>
      <w:bookmarkStart w:id="60" w:name="_Toc367179848"/>
      <w:bookmarkStart w:id="61" w:name="_Toc367179984"/>
      <w:bookmarkStart w:id="62" w:name="_Toc367179849"/>
      <w:bookmarkStart w:id="63" w:name="_Toc367179985"/>
      <w:bookmarkStart w:id="64" w:name="_Toc371521559"/>
      <w:bookmarkStart w:id="65" w:name="_Toc455149223"/>
      <w:bookmarkStart w:id="66" w:name="_Toc371521564"/>
      <w:bookmarkEnd w:id="58"/>
      <w:bookmarkEnd w:id="59"/>
      <w:bookmarkEnd w:id="60"/>
      <w:bookmarkEnd w:id="61"/>
      <w:bookmarkEnd w:id="62"/>
      <w:bookmarkEnd w:id="63"/>
      <w:r>
        <w:rPr>
          <w:smallCaps w:val="0"/>
          <w:sz w:val="24"/>
          <w:lang w:val="hr-HR"/>
        </w:rPr>
        <w:t>Prihvatljivost prijavitelja (Tko može sudjelovati</w:t>
      </w:r>
      <w:bookmarkEnd w:id="64"/>
      <w:r>
        <w:rPr>
          <w:smallCaps w:val="0"/>
          <w:sz w:val="24"/>
          <w:lang w:val="hr-HR"/>
        </w:rPr>
        <w:t>?)</w:t>
      </w:r>
      <w:bookmarkEnd w:id="65"/>
    </w:p>
    <w:p w:rsidR="00464C52" w:rsidRDefault="008D74B4">
      <w:pPr>
        <w:shd w:val="clear" w:color="auto" w:fill="FFFFFF" w:themeFill="background1"/>
        <w:spacing w:before="0"/>
        <w:rPr>
          <w:rFonts w:ascii="Times New Roman" w:hAnsi="Times New Roman"/>
          <w:lang w:val="hr-HR" w:eastAsia="en-US"/>
        </w:rPr>
      </w:pPr>
      <w:r>
        <w:rPr>
          <w:rFonts w:ascii="Times New Roman" w:hAnsi="Times New Roman"/>
          <w:lang w:val="hr-HR" w:eastAsia="en-US"/>
        </w:rPr>
        <w:t>Kako bi se ispunili uvjeti prihvatljivosti, prijavitelji moraju biti</w:t>
      </w:r>
      <w:r w:rsidR="00464C52">
        <w:rPr>
          <w:rFonts w:ascii="Times New Roman" w:hAnsi="Times New Roman"/>
          <w:lang w:val="hr-HR" w:eastAsia="en-US"/>
        </w:rPr>
        <w:t>:</w:t>
      </w:r>
    </w:p>
    <w:p w:rsidR="00A443E9" w:rsidRDefault="00464C52">
      <w:pPr>
        <w:shd w:val="clear" w:color="auto" w:fill="FFFFFF" w:themeFill="background1"/>
        <w:spacing w:before="0"/>
        <w:rPr>
          <w:rFonts w:ascii="Times New Roman" w:hAnsi="Times New Roman"/>
          <w:lang w:val="hr-HR" w:eastAsia="en-US"/>
        </w:rPr>
      </w:pPr>
      <w:r>
        <w:rPr>
          <w:rFonts w:ascii="Times New Roman" w:hAnsi="Times New Roman"/>
          <w:lang w:val="hr-HR" w:eastAsia="en-US"/>
        </w:rPr>
        <w:t>-</w:t>
      </w:r>
      <w:r w:rsidR="008D74B4">
        <w:rPr>
          <w:rFonts w:ascii="Times New Roman" w:hAnsi="Times New Roman"/>
          <w:lang w:val="hr-HR" w:eastAsia="en-US"/>
        </w:rPr>
        <w:t xml:space="preserve"> pravne ili fizičke osobe koje su mikro i mali poduzetnici sukladno definiciji malih i srednjih poduzeća na način utvrđen u Prilogu I. Definicija malih i srednjih poduzeća Uredbe 651/2014.</w:t>
      </w:r>
    </w:p>
    <w:p w:rsidR="00A443E9" w:rsidRPr="00464C52" w:rsidRDefault="00462B92">
      <w:pPr>
        <w:shd w:val="clear" w:color="auto" w:fill="FFFFFF" w:themeFill="background1"/>
        <w:spacing w:before="0"/>
        <w:rPr>
          <w:rFonts w:ascii="Times New Roman" w:hAnsi="Times New Roman"/>
          <w:lang w:val="hr-HR" w:eastAsia="en-US"/>
        </w:rPr>
      </w:pPr>
      <w:r>
        <w:rPr>
          <w:rFonts w:ascii="Times New Roman" w:hAnsi="Times New Roman"/>
          <w:lang w:val="hr-HR" w:eastAsia="en-US"/>
        </w:rPr>
        <w:t xml:space="preserve">- </w:t>
      </w:r>
      <w:r w:rsidR="00464C52" w:rsidRPr="00464C52">
        <w:rPr>
          <w:rFonts w:ascii="Times New Roman" w:hAnsi="Times New Roman"/>
          <w:lang w:val="hr-HR" w:eastAsia="en-US"/>
        </w:rPr>
        <w:t>poduzetnici koji djeluju  u sektorima:</w:t>
      </w:r>
    </w:p>
    <w:p w:rsidR="00464C52" w:rsidRPr="00464C52" w:rsidRDefault="00464C52" w:rsidP="00464C52">
      <w:pPr>
        <w:shd w:val="clear" w:color="auto" w:fill="FFFFFF" w:themeFill="background1"/>
        <w:spacing w:before="0"/>
        <w:ind w:left="708"/>
        <w:rPr>
          <w:rFonts w:ascii="Times New Roman" w:hAnsi="Times New Roman"/>
          <w:lang w:val="hr-HR" w:eastAsia="en-US"/>
        </w:rPr>
      </w:pPr>
      <w:r w:rsidRPr="00464C52">
        <w:rPr>
          <w:rFonts w:ascii="Times New Roman" w:hAnsi="Times New Roman"/>
          <w:lang w:val="hr-HR" w:eastAsia="en-US"/>
        </w:rPr>
        <w:t>C Prerađivačka industrija</w:t>
      </w:r>
      <w:r>
        <w:rPr>
          <w:rFonts w:ascii="Times New Roman" w:hAnsi="Times New Roman"/>
          <w:lang w:val="hr-HR" w:eastAsia="en-US"/>
        </w:rPr>
        <w:t xml:space="preserve">, </w:t>
      </w:r>
      <w:r w:rsidR="009D0019">
        <w:rPr>
          <w:rFonts w:ascii="Times New Roman" w:hAnsi="Times New Roman"/>
          <w:lang w:val="hr-HR" w:eastAsia="en-US"/>
        </w:rPr>
        <w:t xml:space="preserve">svi </w:t>
      </w:r>
      <w:r>
        <w:rPr>
          <w:rFonts w:ascii="Times New Roman" w:hAnsi="Times New Roman"/>
          <w:lang w:val="hr-HR" w:eastAsia="en-US"/>
        </w:rPr>
        <w:t>o</w:t>
      </w:r>
      <w:r w:rsidRPr="00464C52">
        <w:rPr>
          <w:rFonts w:ascii="Times New Roman" w:hAnsi="Times New Roman"/>
          <w:lang w:val="hr-HR" w:eastAsia="en-US"/>
        </w:rPr>
        <w:t>sim 12.0 Proizvodnja duhanskih proizvoda,  25.4 Proizvodnja oružja i streljiva,  30.4 Proizvodnja vojnih borbenih vozila</w:t>
      </w:r>
    </w:p>
    <w:p w:rsidR="00464C52" w:rsidRPr="00464C52" w:rsidRDefault="00464C52" w:rsidP="00464C52">
      <w:pPr>
        <w:shd w:val="clear" w:color="auto" w:fill="FFFFFF" w:themeFill="background1"/>
        <w:spacing w:before="0"/>
        <w:ind w:left="708"/>
        <w:rPr>
          <w:rFonts w:ascii="Times New Roman" w:hAnsi="Times New Roman"/>
          <w:lang w:val="hr-HR" w:eastAsia="en-US"/>
        </w:rPr>
      </w:pPr>
      <w:r w:rsidRPr="00464C52">
        <w:rPr>
          <w:rFonts w:ascii="Times New Roman" w:hAnsi="Times New Roman"/>
          <w:lang w:val="hr-HR" w:eastAsia="en-US"/>
        </w:rPr>
        <w:t>F Građevinarstvo</w:t>
      </w:r>
      <w:r w:rsidR="00603728">
        <w:rPr>
          <w:rFonts w:ascii="Times New Roman" w:hAnsi="Times New Roman"/>
          <w:lang w:val="hr-HR" w:eastAsia="en-US"/>
        </w:rPr>
        <w:t xml:space="preserve">: </w:t>
      </w:r>
      <w:r w:rsidRPr="00464C52">
        <w:rPr>
          <w:rFonts w:ascii="Times New Roman" w:hAnsi="Times New Roman"/>
          <w:lang w:val="hr-HR" w:eastAsia="en-US"/>
        </w:rPr>
        <w:t>43.2 Elektroinstalacijski radovi, uvođenje instalacija vodovoda, kanalizacije i plina i ostali građevinski instalacijski radovi,  43.3 Završni građevinski radovi,  43.9 Ostale specijalizirane građevinske djelatnosti</w:t>
      </w:r>
    </w:p>
    <w:p w:rsidR="00464C52" w:rsidRPr="00464C52" w:rsidRDefault="00464C52" w:rsidP="00464C52">
      <w:pPr>
        <w:shd w:val="clear" w:color="auto" w:fill="FFFFFF" w:themeFill="background1"/>
        <w:spacing w:before="0"/>
        <w:ind w:left="708"/>
        <w:rPr>
          <w:rFonts w:ascii="Times New Roman" w:hAnsi="Times New Roman"/>
          <w:lang w:val="hr-HR" w:eastAsia="en-US"/>
        </w:rPr>
      </w:pPr>
      <w:r w:rsidRPr="00464C52">
        <w:rPr>
          <w:rFonts w:ascii="Times New Roman" w:hAnsi="Times New Roman"/>
          <w:lang w:val="hr-HR" w:eastAsia="en-US"/>
        </w:rPr>
        <w:t>G Trgovina na veliko i na malo; popravak motornih vozila i motocikla</w:t>
      </w:r>
      <w:r w:rsidR="00603728">
        <w:rPr>
          <w:rFonts w:ascii="Times New Roman" w:hAnsi="Times New Roman"/>
          <w:lang w:val="hr-HR" w:eastAsia="en-US"/>
        </w:rPr>
        <w:t>:</w:t>
      </w:r>
      <w:r w:rsidRPr="00464C52">
        <w:rPr>
          <w:rFonts w:ascii="Times New Roman" w:hAnsi="Times New Roman"/>
          <w:lang w:val="hr-HR" w:eastAsia="en-US"/>
        </w:rPr>
        <w:t xml:space="preserve"> 45.2 Održavanje i popravak motornih vozila</w:t>
      </w:r>
    </w:p>
    <w:p w:rsidR="00464C52" w:rsidRPr="00464C52" w:rsidRDefault="00464C52" w:rsidP="00464C52">
      <w:pPr>
        <w:shd w:val="clear" w:color="auto" w:fill="FFFFFF" w:themeFill="background1"/>
        <w:spacing w:before="0"/>
        <w:ind w:left="708"/>
        <w:rPr>
          <w:rFonts w:ascii="Times New Roman" w:hAnsi="Times New Roman"/>
          <w:lang w:val="hr-HR" w:eastAsia="en-US"/>
        </w:rPr>
      </w:pPr>
      <w:r w:rsidRPr="00464C52">
        <w:rPr>
          <w:rFonts w:ascii="Times New Roman" w:hAnsi="Times New Roman"/>
          <w:lang w:val="hr-HR" w:eastAsia="en-US"/>
        </w:rPr>
        <w:t>J Informacije i komunikacije</w:t>
      </w:r>
    </w:p>
    <w:p w:rsidR="00464C52" w:rsidRPr="00464C52" w:rsidRDefault="00464C52" w:rsidP="00464C52">
      <w:pPr>
        <w:shd w:val="clear" w:color="auto" w:fill="FFFFFF" w:themeFill="background1"/>
        <w:spacing w:before="0"/>
        <w:ind w:left="708"/>
        <w:rPr>
          <w:rFonts w:ascii="Times New Roman" w:hAnsi="Times New Roman"/>
          <w:lang w:val="hr-HR" w:eastAsia="en-US"/>
        </w:rPr>
      </w:pPr>
      <w:r w:rsidRPr="00464C52">
        <w:rPr>
          <w:rFonts w:ascii="Times New Roman" w:hAnsi="Times New Roman"/>
          <w:lang w:val="hr-HR" w:eastAsia="en-US"/>
        </w:rPr>
        <w:t>M Stručne, znanstvene i tehničke djelatnosti</w:t>
      </w:r>
      <w:r w:rsidR="00603728">
        <w:rPr>
          <w:rFonts w:ascii="Times New Roman" w:hAnsi="Times New Roman"/>
          <w:lang w:val="hr-HR" w:eastAsia="en-US"/>
        </w:rPr>
        <w:t xml:space="preserve">: </w:t>
      </w:r>
      <w:r w:rsidR="00603728" w:rsidRPr="00603728">
        <w:rPr>
          <w:rFonts w:ascii="Times New Roman" w:hAnsi="Times New Roman"/>
          <w:lang w:val="hr-HR" w:eastAsia="en-US"/>
        </w:rPr>
        <w:t>71.1 Arhitektonske djelatnosti i inženjerstvo te s njima povezano tehničko savjetovanje</w:t>
      </w:r>
      <w:r w:rsidR="00603728">
        <w:rPr>
          <w:rFonts w:ascii="Times New Roman" w:hAnsi="Times New Roman"/>
          <w:lang w:val="hr-HR" w:eastAsia="en-US"/>
        </w:rPr>
        <w:t xml:space="preserve">, </w:t>
      </w:r>
      <w:r w:rsidRPr="00464C52">
        <w:rPr>
          <w:rFonts w:ascii="Times New Roman" w:hAnsi="Times New Roman"/>
          <w:lang w:val="hr-HR" w:eastAsia="en-US"/>
        </w:rPr>
        <w:t>74 Ostale stručne, znanstvene i tehničke djelatnosti  74.1 Specijalizirane dizajnerske djelatnosti i  74.2 Fotografske djelatnosti</w:t>
      </w:r>
    </w:p>
    <w:p w:rsidR="00464C52" w:rsidRDefault="00464C52" w:rsidP="00464C52">
      <w:pPr>
        <w:shd w:val="clear" w:color="auto" w:fill="FFFFFF" w:themeFill="background1"/>
        <w:spacing w:before="0"/>
        <w:ind w:left="708"/>
        <w:rPr>
          <w:rFonts w:ascii="Times New Roman" w:hAnsi="Times New Roman"/>
          <w:lang w:val="hr-HR" w:eastAsia="en-US"/>
        </w:rPr>
      </w:pPr>
      <w:r w:rsidRPr="00464C52">
        <w:rPr>
          <w:rFonts w:ascii="Times New Roman" w:hAnsi="Times New Roman"/>
          <w:lang w:val="hr-HR" w:eastAsia="en-US"/>
        </w:rPr>
        <w:t>N Administrativne i pomoćne uslužne djelatnosti</w:t>
      </w:r>
      <w:r w:rsidR="00603728">
        <w:rPr>
          <w:rFonts w:ascii="Times New Roman" w:hAnsi="Times New Roman"/>
          <w:lang w:val="hr-HR" w:eastAsia="en-US"/>
        </w:rPr>
        <w:t>:</w:t>
      </w:r>
      <w:r w:rsidRPr="00464C52">
        <w:rPr>
          <w:rFonts w:ascii="Times New Roman" w:hAnsi="Times New Roman"/>
          <w:lang w:val="hr-HR" w:eastAsia="en-US"/>
        </w:rPr>
        <w:t xml:space="preserve"> 81.3 Uslužne djelatnosti uređenja i održavanja krajolika</w:t>
      </w:r>
    </w:p>
    <w:p w:rsidR="00603728" w:rsidRDefault="00603728" w:rsidP="00464C52">
      <w:pPr>
        <w:shd w:val="clear" w:color="auto" w:fill="FFFFFF" w:themeFill="background1"/>
        <w:spacing w:before="0"/>
        <w:ind w:left="708"/>
        <w:rPr>
          <w:rFonts w:ascii="Times New Roman" w:hAnsi="Times New Roman"/>
          <w:lang w:val="hr-HR" w:eastAsia="en-US"/>
        </w:rPr>
      </w:pPr>
      <w:r w:rsidRPr="00603728">
        <w:rPr>
          <w:rFonts w:ascii="Times New Roman" w:hAnsi="Times New Roman"/>
          <w:lang w:val="hr-HR" w:eastAsia="en-US"/>
        </w:rPr>
        <w:t xml:space="preserve">S </w:t>
      </w:r>
      <w:r>
        <w:rPr>
          <w:rFonts w:ascii="Times New Roman" w:hAnsi="Times New Roman"/>
          <w:lang w:val="hr-HR" w:eastAsia="en-US"/>
        </w:rPr>
        <w:t>O</w:t>
      </w:r>
      <w:r w:rsidRPr="00603728">
        <w:rPr>
          <w:rFonts w:ascii="Times New Roman" w:hAnsi="Times New Roman"/>
          <w:lang w:val="hr-HR" w:eastAsia="en-US"/>
        </w:rPr>
        <w:t>stale uslužne djelatnosti</w:t>
      </w:r>
      <w:r>
        <w:rPr>
          <w:rFonts w:ascii="Times New Roman" w:hAnsi="Times New Roman"/>
          <w:lang w:val="hr-HR" w:eastAsia="en-US"/>
        </w:rPr>
        <w:t>:</w:t>
      </w:r>
      <w:r w:rsidRPr="00603728">
        <w:rPr>
          <w:rFonts w:ascii="Times New Roman" w:hAnsi="Times New Roman"/>
          <w:lang w:val="hr-HR" w:eastAsia="en-US"/>
        </w:rPr>
        <w:t xml:space="preserve"> 95 Popravak računala i predmeta za osobnu uporabu i kućanstvo</w:t>
      </w:r>
      <w:r>
        <w:rPr>
          <w:rFonts w:ascii="Times New Roman" w:hAnsi="Times New Roman"/>
          <w:lang w:val="hr-HR" w:eastAsia="en-US"/>
        </w:rPr>
        <w:t>.</w:t>
      </w:r>
    </w:p>
    <w:p w:rsidR="00603728" w:rsidRDefault="00603728" w:rsidP="00464C52">
      <w:pPr>
        <w:shd w:val="clear" w:color="auto" w:fill="FFFFFF" w:themeFill="background1"/>
        <w:spacing w:before="0"/>
        <w:ind w:left="708"/>
        <w:rPr>
          <w:rFonts w:ascii="Times New Roman" w:hAnsi="Times New Roman"/>
          <w:lang w:val="hr-HR" w:eastAsia="en-US"/>
        </w:rPr>
      </w:pPr>
    </w:p>
    <w:p w:rsidR="00464C52" w:rsidRPr="00464C52" w:rsidRDefault="00464C52">
      <w:pPr>
        <w:shd w:val="clear" w:color="auto" w:fill="FFFFFF" w:themeFill="background1"/>
        <w:spacing w:before="0"/>
        <w:rPr>
          <w:rFonts w:ascii="Times New Roman" w:hAnsi="Times New Roman"/>
          <w:lang w:val="hr-HR" w:eastAsia="en-US"/>
        </w:rPr>
      </w:pPr>
      <w:r w:rsidRPr="00464C52">
        <w:rPr>
          <w:rFonts w:ascii="Times New Roman" w:hAnsi="Times New Roman"/>
          <w:lang w:val="hr-HR" w:eastAsia="en-US"/>
        </w:rPr>
        <w:t>-</w:t>
      </w:r>
      <w:r w:rsidR="00462B92">
        <w:rPr>
          <w:rFonts w:ascii="Times New Roman" w:hAnsi="Times New Roman"/>
          <w:lang w:val="hr-HR" w:eastAsia="en-US"/>
        </w:rPr>
        <w:t xml:space="preserve"> </w:t>
      </w:r>
      <w:r w:rsidRPr="00464C52">
        <w:rPr>
          <w:rFonts w:ascii="Times New Roman" w:hAnsi="Times New Roman"/>
          <w:lang w:val="hr-HR" w:eastAsia="en-US"/>
        </w:rPr>
        <w:t xml:space="preserve">poduzetnici koji imaju poslovni nastan u Republici Hrvatskoj prilikom podnošenja prijave </w:t>
      </w:r>
    </w:p>
    <w:p w:rsidR="00464C52" w:rsidRPr="00464C52" w:rsidRDefault="00462B92" w:rsidP="00464C52">
      <w:pPr>
        <w:shd w:val="clear" w:color="auto" w:fill="FFFFFF" w:themeFill="background1"/>
        <w:spacing w:before="0"/>
        <w:rPr>
          <w:rFonts w:ascii="Times New Roman" w:hAnsi="Times New Roman"/>
          <w:lang w:val="hr-HR" w:eastAsia="en-US"/>
        </w:rPr>
      </w:pPr>
      <w:r>
        <w:rPr>
          <w:rFonts w:ascii="Times New Roman" w:hAnsi="Times New Roman"/>
          <w:lang w:val="hr-HR" w:eastAsia="en-US"/>
        </w:rPr>
        <w:t xml:space="preserve">- </w:t>
      </w:r>
      <w:r w:rsidR="00464C52" w:rsidRPr="00464C52">
        <w:rPr>
          <w:rFonts w:ascii="Times New Roman" w:hAnsi="Times New Roman"/>
          <w:lang w:val="hr-HR" w:eastAsia="en-US"/>
        </w:rPr>
        <w:t>poduzetnici koji su ispunili obveze povezane s plaćanjem dospjelih poreznih obveza i obveza za mirovinsko i zdravstveno osiguranje u skladu sa zakonskim odredbama u RH, odnosno u zemlji kojoj su osnovani;</w:t>
      </w:r>
    </w:p>
    <w:p w:rsidR="00464C52" w:rsidRPr="00464C52" w:rsidRDefault="00462B92" w:rsidP="00464C52">
      <w:pPr>
        <w:shd w:val="clear" w:color="auto" w:fill="FFFFFF" w:themeFill="background1"/>
        <w:spacing w:before="0"/>
        <w:rPr>
          <w:rFonts w:ascii="Times New Roman" w:hAnsi="Times New Roman"/>
          <w:lang w:val="hr-HR" w:eastAsia="en-US"/>
        </w:rPr>
      </w:pPr>
      <w:r>
        <w:rPr>
          <w:rFonts w:ascii="Times New Roman" w:hAnsi="Times New Roman"/>
          <w:lang w:val="hr-HR" w:eastAsia="en-US"/>
        </w:rPr>
        <w:t xml:space="preserve">- </w:t>
      </w:r>
      <w:r w:rsidR="00464C52" w:rsidRPr="00464C52">
        <w:rPr>
          <w:rFonts w:ascii="Times New Roman" w:hAnsi="Times New Roman"/>
          <w:lang w:val="hr-HR" w:eastAsia="en-US"/>
        </w:rPr>
        <w:t>poduzetnici koji imaju podmirene sve obveze prema svojim zaposlenicima po bilo kojoj osnovi;</w:t>
      </w:r>
    </w:p>
    <w:p w:rsidR="00464C52" w:rsidRPr="00464C52" w:rsidRDefault="00462B92" w:rsidP="00464C52">
      <w:pPr>
        <w:shd w:val="clear" w:color="auto" w:fill="FFFFFF" w:themeFill="background1"/>
        <w:spacing w:before="0"/>
        <w:rPr>
          <w:rFonts w:ascii="Times New Roman" w:hAnsi="Times New Roman"/>
          <w:lang w:val="hr-HR" w:eastAsia="en-US"/>
        </w:rPr>
      </w:pPr>
      <w:r>
        <w:rPr>
          <w:rFonts w:ascii="Times New Roman" w:hAnsi="Times New Roman"/>
          <w:lang w:val="hr-HR" w:eastAsia="en-US"/>
        </w:rPr>
        <w:t xml:space="preserve">- </w:t>
      </w:r>
      <w:r w:rsidR="00464C52" w:rsidRPr="00464C52">
        <w:rPr>
          <w:rFonts w:ascii="Times New Roman" w:hAnsi="Times New Roman"/>
          <w:lang w:val="hr-HR" w:eastAsia="en-US"/>
        </w:rPr>
        <w:t xml:space="preserve">poduzetnici koji imaju koeficijent vlastitog financiranja </w:t>
      </w:r>
      <w:r>
        <w:rPr>
          <w:rFonts w:ascii="Times New Roman" w:hAnsi="Times New Roman"/>
          <w:lang w:val="hr-HR" w:eastAsia="en-US"/>
        </w:rPr>
        <w:t>manji</w:t>
      </w:r>
      <w:r w:rsidRPr="00464C52">
        <w:rPr>
          <w:rFonts w:ascii="Times New Roman" w:hAnsi="Times New Roman"/>
          <w:lang w:val="hr-HR" w:eastAsia="en-US"/>
        </w:rPr>
        <w:t xml:space="preserve"> </w:t>
      </w:r>
      <w:r w:rsidR="00BF2645">
        <w:rPr>
          <w:rFonts w:ascii="Times New Roman" w:hAnsi="Times New Roman"/>
          <w:lang w:val="hr-HR" w:eastAsia="en-US"/>
        </w:rPr>
        <w:t xml:space="preserve">ili jednak </w:t>
      </w:r>
      <w:r w:rsidR="00464C52" w:rsidRPr="00464C52">
        <w:rPr>
          <w:rFonts w:ascii="Times New Roman" w:hAnsi="Times New Roman"/>
          <w:lang w:val="hr-HR" w:eastAsia="en-US"/>
        </w:rPr>
        <w:t>35 %</w:t>
      </w:r>
      <w:r w:rsidR="004B62C1">
        <w:rPr>
          <w:rFonts w:ascii="Times New Roman" w:hAnsi="Times New Roman"/>
          <w:lang w:val="hr-HR" w:eastAsia="en-US"/>
        </w:rPr>
        <w:t>;</w:t>
      </w:r>
    </w:p>
    <w:p w:rsidR="00464C52" w:rsidRPr="00464C52" w:rsidRDefault="00462B92" w:rsidP="00464C52">
      <w:pPr>
        <w:shd w:val="clear" w:color="auto" w:fill="FFFFFF" w:themeFill="background1"/>
        <w:spacing w:before="0"/>
        <w:rPr>
          <w:rFonts w:ascii="Times New Roman" w:hAnsi="Times New Roman"/>
          <w:lang w:val="hr-HR" w:eastAsia="en-US"/>
        </w:rPr>
      </w:pPr>
      <w:r>
        <w:rPr>
          <w:rFonts w:ascii="Times New Roman" w:hAnsi="Times New Roman"/>
          <w:lang w:val="hr-HR" w:eastAsia="en-US"/>
        </w:rPr>
        <w:t xml:space="preserve">- </w:t>
      </w:r>
      <w:r w:rsidR="00464C52" w:rsidRPr="00464C52">
        <w:rPr>
          <w:rFonts w:ascii="Times New Roman" w:hAnsi="Times New Roman"/>
          <w:lang w:val="hr-HR" w:eastAsia="en-US"/>
        </w:rPr>
        <w:t>poduzetnici koji su registrirani za obavljanje gospodarske djelatnosti najmanje godinu dana prije dana predaje projektne prijave ;</w:t>
      </w:r>
    </w:p>
    <w:p w:rsidR="00464C52" w:rsidRDefault="00462B92" w:rsidP="00464C52">
      <w:pPr>
        <w:shd w:val="clear" w:color="auto" w:fill="FFFFFF" w:themeFill="background1"/>
        <w:spacing w:before="0"/>
        <w:rPr>
          <w:rFonts w:ascii="Times New Roman" w:hAnsi="Times New Roman"/>
          <w:lang w:val="hr-HR" w:eastAsia="en-US"/>
        </w:rPr>
      </w:pPr>
      <w:r>
        <w:rPr>
          <w:rFonts w:ascii="Times New Roman" w:hAnsi="Times New Roman"/>
          <w:lang w:val="hr-HR" w:eastAsia="en-US"/>
        </w:rPr>
        <w:t xml:space="preserve">- </w:t>
      </w:r>
      <w:r w:rsidR="00464C52" w:rsidRPr="00464C52">
        <w:rPr>
          <w:rFonts w:ascii="Times New Roman" w:hAnsi="Times New Roman"/>
          <w:lang w:val="hr-HR" w:eastAsia="en-US"/>
        </w:rPr>
        <w:t>poduzetnici koji imaju jednog zaposlenog na temelju sati rada u mjesecu koji prethodi mjesecu predaje projektne prijave;</w:t>
      </w:r>
    </w:p>
    <w:p w:rsidR="00706646" w:rsidRPr="00464C52" w:rsidRDefault="00706646" w:rsidP="00464C52">
      <w:pPr>
        <w:shd w:val="clear" w:color="auto" w:fill="FFFFFF" w:themeFill="background1"/>
        <w:spacing w:before="0"/>
        <w:rPr>
          <w:rFonts w:ascii="Times New Roman" w:hAnsi="Times New Roman"/>
          <w:lang w:val="hr-HR" w:eastAsia="en-US"/>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67" w:name="_Toc455149224"/>
      <w:r>
        <w:rPr>
          <w:smallCaps w:val="0"/>
          <w:sz w:val="24"/>
          <w:lang w:val="hr-HR"/>
        </w:rPr>
        <w:t>Partneri i prihvatljivost partnera</w:t>
      </w:r>
      <w:bookmarkEnd w:id="67"/>
    </w:p>
    <w:p w:rsidR="00A443E9" w:rsidRDefault="008D74B4">
      <w:pPr>
        <w:shd w:val="clear" w:color="auto" w:fill="FFFFFF" w:themeFill="background1"/>
        <w:spacing w:before="0"/>
        <w:rPr>
          <w:rFonts w:ascii="Times New Roman" w:hAnsi="Times New Roman"/>
          <w:lang w:val="hr-HR" w:eastAsia="en-US"/>
        </w:rPr>
      </w:pPr>
      <w:r>
        <w:rPr>
          <w:rFonts w:ascii="Times New Roman" w:hAnsi="Times New Roman"/>
          <w:lang w:val="hr-HR" w:eastAsia="en-US"/>
        </w:rPr>
        <w:t>Prijavitelji moraju djelovati pojedinačno. Partnerske organizacije i partnerstvo bilo koje vrste nisu prihvatljivi.</w:t>
      </w:r>
    </w:p>
    <w:p w:rsidR="00A443E9" w:rsidRDefault="00A443E9">
      <w:pPr>
        <w:shd w:val="clear" w:color="auto" w:fill="FFFFFF" w:themeFill="background1"/>
        <w:spacing w:before="0"/>
        <w:rPr>
          <w:rFonts w:ascii="Times New Roman" w:hAnsi="Times New Roman"/>
          <w:lang w:val="hr-HR" w:eastAsia="en-US"/>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68" w:name="_Toc455149225"/>
      <w:r>
        <w:rPr>
          <w:smallCaps w:val="0"/>
          <w:sz w:val="24"/>
          <w:lang w:val="hr-HR"/>
        </w:rPr>
        <w:lastRenderedPageBreak/>
        <w:t>Broj projektnih prijava i potpora po prijavitelju</w:t>
      </w:r>
      <w:bookmarkEnd w:id="68"/>
    </w:p>
    <w:p w:rsidR="00A443E9" w:rsidRDefault="008D74B4">
      <w:pPr>
        <w:shd w:val="clear" w:color="auto" w:fill="FFFFFF" w:themeFill="background1"/>
        <w:spacing w:before="0"/>
        <w:rPr>
          <w:rStyle w:val="hps"/>
          <w:rFonts w:ascii="Times New Roman" w:hAnsi="Times New Roman"/>
          <w:lang w:val="hr-HR"/>
        </w:rPr>
      </w:pPr>
      <w:r>
        <w:rPr>
          <w:rStyle w:val="hps"/>
          <w:rFonts w:ascii="Times New Roman" w:hAnsi="Times New Roman"/>
          <w:lang w:val="hr-HR"/>
        </w:rPr>
        <w:t xml:space="preserve">Prijavitelj po predmetnom Pozivu u postupku dodjele bespovratnih sredstava (u daljnjem tesktu: postupak dodjele) može imati samo jednu projektnu prijavu. Postupak dodjele obuhvaća razdoblje od predaje projektne prijave do donošenja konačne odluke o predmetnoj projektnoj prijavi o čemu se prijavitelj pisanim putem obavještava. Iz navedenog proizlazi, između ostalog, da prijavitelj istovremeno ne može podnijeti više projektnih prijava po predmetnom Pozivu. </w:t>
      </w:r>
    </w:p>
    <w:p w:rsidR="00A443E9" w:rsidRDefault="008D74B4">
      <w:pPr>
        <w:shd w:val="clear" w:color="auto" w:fill="FFFFFF" w:themeFill="background1"/>
        <w:spacing w:before="0"/>
        <w:rPr>
          <w:rStyle w:val="hps"/>
          <w:rFonts w:ascii="Times New Roman" w:hAnsi="Times New Roman"/>
          <w:lang w:val="hr-HR"/>
        </w:rPr>
      </w:pPr>
      <w:r>
        <w:rPr>
          <w:rStyle w:val="hps"/>
          <w:rFonts w:ascii="Times New Roman" w:hAnsi="Times New Roman"/>
          <w:lang w:val="hr-HR"/>
        </w:rPr>
        <w:t xml:space="preserve">Po završetku postupka dodjele, isključenjem prijave ili donošenjem odluke o financiranju, prijavitelj može podnijeti novu projektnu prijavu. </w:t>
      </w:r>
    </w:p>
    <w:p w:rsidR="00A443E9" w:rsidRDefault="008D74B4">
      <w:pPr>
        <w:shd w:val="clear" w:color="auto" w:fill="FFFFFF" w:themeFill="background1"/>
        <w:spacing w:before="0"/>
        <w:rPr>
          <w:rStyle w:val="hps"/>
          <w:rFonts w:ascii="Times New Roman" w:hAnsi="Times New Roman"/>
          <w:lang w:val="hr-HR"/>
        </w:rPr>
      </w:pPr>
      <w:r>
        <w:rPr>
          <w:rStyle w:val="hps"/>
          <w:rFonts w:ascii="Times New Roman" w:hAnsi="Times New Roman"/>
          <w:lang w:val="hr-HR"/>
        </w:rPr>
        <w:t xml:space="preserve">U slučaju da prijavitelj podnese novu projektnu prijavu dok je prvotno zaprimljena projektna prijava još uvijek u postupku dodjele, nova projektna prijava bit će vraćena neotvorena prijavitelju i neće biti uključena u postupak dodjele. </w:t>
      </w:r>
    </w:p>
    <w:p w:rsidR="00A443E9" w:rsidRDefault="008D74B4">
      <w:pPr>
        <w:shd w:val="clear" w:color="auto" w:fill="FFFFFF" w:themeFill="background1"/>
        <w:spacing w:before="0"/>
        <w:rPr>
          <w:rStyle w:val="hps"/>
          <w:rFonts w:ascii="Times New Roman" w:hAnsi="Times New Roman"/>
          <w:lang w:val="hr-HR"/>
        </w:rPr>
      </w:pPr>
      <w:r>
        <w:rPr>
          <w:rStyle w:val="hps"/>
          <w:rFonts w:ascii="Times New Roman" w:hAnsi="Times New Roman"/>
          <w:lang w:val="hr-HR"/>
        </w:rPr>
        <w:t>Broj pojedinih potpora koje mogu biti dodijeljene jednom prijavitelju nije ograničen.</w:t>
      </w:r>
    </w:p>
    <w:p w:rsidR="00A443E9" w:rsidRDefault="00A443E9">
      <w:pPr>
        <w:shd w:val="clear" w:color="auto" w:fill="FFFFFF" w:themeFill="background1"/>
        <w:spacing w:before="0"/>
        <w:rPr>
          <w:rFonts w:ascii="Times New Roman" w:hAnsi="Times New Roman"/>
          <w:lang w:val="hr-HR" w:eastAsia="en-US"/>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69" w:name="_Toc455149226"/>
      <w:bookmarkStart w:id="70" w:name="_Toc371521560"/>
      <w:r>
        <w:rPr>
          <w:smallCaps w:val="0"/>
          <w:sz w:val="24"/>
          <w:lang w:val="hr-HR"/>
        </w:rPr>
        <w:t>Kriteriji za isključenje prijavitelja (Tko ne može sudjelovati?)</w:t>
      </w:r>
      <w:bookmarkEnd w:id="69"/>
    </w:p>
    <w:p w:rsidR="00A443E9" w:rsidRDefault="008D74B4">
      <w:pPr>
        <w:shd w:val="clear" w:color="auto" w:fill="FFFFFF" w:themeFill="background1"/>
        <w:rPr>
          <w:rStyle w:val="hps"/>
          <w:rFonts w:ascii="Times New Roman" w:hAnsi="Times New Roman"/>
          <w:lang w:val="hr-HR"/>
        </w:rPr>
      </w:pPr>
      <w:r>
        <w:rPr>
          <w:rStyle w:val="hps"/>
          <w:rFonts w:ascii="Times New Roman" w:hAnsi="Times New Roman"/>
          <w:lang w:val="hr-HR"/>
        </w:rPr>
        <w:t xml:space="preserve">U okviru ovog Poziva, potpora se </w:t>
      </w:r>
      <w:r>
        <w:rPr>
          <w:rStyle w:val="hps"/>
          <w:rFonts w:ascii="Times New Roman" w:hAnsi="Times New Roman"/>
          <w:b/>
          <w:u w:val="single"/>
          <w:lang w:val="hr-HR"/>
        </w:rPr>
        <w:t>ne može</w:t>
      </w:r>
      <w:r>
        <w:rPr>
          <w:rStyle w:val="hps"/>
          <w:rFonts w:ascii="Times New Roman" w:hAnsi="Times New Roman"/>
          <w:lang w:val="hr-HR"/>
        </w:rPr>
        <w:t xml:space="preserve"> dodijeliti:</w:t>
      </w:r>
    </w:p>
    <w:p w:rsidR="00A443E9" w:rsidRDefault="008D74B4">
      <w:pPr>
        <w:pStyle w:val="NoSpacing1"/>
        <w:numPr>
          <w:ilvl w:val="0"/>
          <w:numId w:val="5"/>
        </w:numPr>
        <w:shd w:val="clear" w:color="auto" w:fill="FFFFFF" w:themeFill="background1"/>
        <w:spacing w:after="120"/>
        <w:rPr>
          <w:lang w:val="hr-HR"/>
        </w:rPr>
      </w:pPr>
      <w:r>
        <w:rPr>
          <w:lang w:val="hr-HR"/>
        </w:rPr>
        <w:t xml:space="preserve">velikim poduzećima i poduzećima srednje veličine; </w:t>
      </w:r>
    </w:p>
    <w:p w:rsidR="00A443E9" w:rsidRDefault="008D74B4" w:rsidP="00DF616C">
      <w:pPr>
        <w:pStyle w:val="NoSpacing1"/>
        <w:numPr>
          <w:ilvl w:val="0"/>
          <w:numId w:val="5"/>
        </w:numPr>
        <w:shd w:val="clear" w:color="auto" w:fill="FFFFFF" w:themeFill="background1"/>
        <w:spacing w:after="120"/>
        <w:jc w:val="both"/>
        <w:rPr>
          <w:lang w:val="hr-HR"/>
        </w:rPr>
      </w:pPr>
      <w:r>
        <w:rPr>
          <w:lang w:val="hr-HR"/>
        </w:rPr>
        <w:t>za djelatnosti povezane s izvozom u treće zemlje ili države članice</w:t>
      </w:r>
      <w:r w:rsidR="00DF616C" w:rsidRPr="00DF616C">
        <w:rPr>
          <w:lang w:val="hr-HR"/>
        </w:rPr>
        <w:t>, odnosno potpore koje su izravno povezane s izvezenim količinama, s uspostavom i funkcioniranjem distribucijske mreže ili s drugim tekućim troškovima povezanima s izvoznom djelatnošću</w:t>
      </w:r>
      <w:r>
        <w:rPr>
          <w:lang w:val="hr-HR"/>
        </w:rPr>
        <w:t>;</w:t>
      </w:r>
    </w:p>
    <w:p w:rsidR="00A443E9" w:rsidRDefault="008D74B4">
      <w:pPr>
        <w:pStyle w:val="NoSpacing1"/>
        <w:numPr>
          <w:ilvl w:val="0"/>
          <w:numId w:val="5"/>
        </w:numPr>
        <w:shd w:val="clear" w:color="auto" w:fill="FFFFFF" w:themeFill="background1"/>
        <w:spacing w:after="120"/>
        <w:jc w:val="both"/>
        <w:rPr>
          <w:lang w:val="hr-HR"/>
        </w:rPr>
      </w:pPr>
      <w:r>
        <w:rPr>
          <w:lang w:val="hr-HR"/>
        </w:rPr>
        <w:t>ako se prednost daje uporabi domaće robe u odnosu na uvezenu robu;</w:t>
      </w:r>
    </w:p>
    <w:p w:rsidR="00A443E9" w:rsidRDefault="008D74B4" w:rsidP="00DF616C">
      <w:pPr>
        <w:pStyle w:val="NoSpacing1"/>
        <w:numPr>
          <w:ilvl w:val="0"/>
          <w:numId w:val="5"/>
        </w:numPr>
        <w:shd w:val="clear" w:color="auto" w:fill="FFFFFF" w:themeFill="background1"/>
        <w:spacing w:after="120"/>
        <w:jc w:val="both"/>
        <w:rPr>
          <w:lang w:val="hr-HR"/>
        </w:rPr>
      </w:pPr>
      <w:r>
        <w:rPr>
          <w:lang w:val="hr-HR"/>
        </w:rPr>
        <w:t>u sektorima ribarstva i akvakulture</w:t>
      </w:r>
      <w:r w:rsidR="00DF616C" w:rsidRPr="00DF616C">
        <w:rPr>
          <w:lang w:val="hr-HR"/>
        </w:rPr>
        <w:t>, kako je obuhvać</w:t>
      </w:r>
      <w:r w:rsidR="00DF616C">
        <w:rPr>
          <w:lang w:val="hr-HR"/>
        </w:rPr>
        <w:t>eno Uredbom (EZ) br. 104/2000 (1</w:t>
      </w:r>
      <w:r w:rsidR="00DF616C" w:rsidRPr="00DF616C">
        <w:rPr>
          <w:lang w:val="hr-HR"/>
        </w:rPr>
        <w:t>)</w:t>
      </w:r>
      <w:r>
        <w:rPr>
          <w:lang w:val="hr-HR"/>
        </w:rPr>
        <w:t>;</w:t>
      </w:r>
    </w:p>
    <w:p w:rsidR="00A443E9" w:rsidRDefault="008D74B4">
      <w:pPr>
        <w:pStyle w:val="NoSpacing1"/>
        <w:numPr>
          <w:ilvl w:val="0"/>
          <w:numId w:val="5"/>
        </w:numPr>
        <w:shd w:val="clear" w:color="auto" w:fill="FFFFFF" w:themeFill="background1"/>
        <w:spacing w:after="120"/>
        <w:jc w:val="both"/>
        <w:rPr>
          <w:lang w:val="hr-HR"/>
        </w:rPr>
      </w:pPr>
      <w:r>
        <w:rPr>
          <w:lang w:val="hr-HR"/>
        </w:rPr>
        <w:t>u sektoru primarne poljoprivredne proizvodnje;</w:t>
      </w:r>
    </w:p>
    <w:p w:rsidR="00A443E9" w:rsidRDefault="008D74B4">
      <w:pPr>
        <w:pStyle w:val="NoSpacing1"/>
        <w:numPr>
          <w:ilvl w:val="0"/>
          <w:numId w:val="5"/>
        </w:numPr>
        <w:shd w:val="clear" w:color="auto" w:fill="FFFFFF" w:themeFill="background1"/>
        <w:spacing w:after="120"/>
        <w:jc w:val="both"/>
        <w:rPr>
          <w:lang w:val="hr-HR"/>
        </w:rPr>
      </w:pPr>
      <w:r>
        <w:rPr>
          <w:lang w:val="hr-HR"/>
        </w:rPr>
        <w:t>za djelatnosti prerade i stavljanja na tržište poljoprivrednih proizvoda, u sljedećim    slučajevima:</w:t>
      </w:r>
    </w:p>
    <w:p w:rsidR="00A443E9" w:rsidRDefault="008D74B4">
      <w:pPr>
        <w:pStyle w:val="ListParagraph1"/>
        <w:numPr>
          <w:ilvl w:val="1"/>
          <w:numId w:val="6"/>
        </w:numPr>
        <w:shd w:val="clear" w:color="auto" w:fill="FFFFFF" w:themeFill="background1"/>
        <w:spacing w:after="120"/>
        <w:ind w:left="993" w:hanging="284"/>
        <w:rPr>
          <w:rStyle w:val="hps"/>
          <w:rFonts w:ascii="Times New Roman" w:eastAsia="SimSun" w:hAnsi="Times New Roman"/>
          <w:smallCaps/>
          <w:snapToGrid w:val="0"/>
          <w:sz w:val="28"/>
          <w:lang w:val="hr-HR" w:eastAsia="en-US"/>
        </w:rPr>
      </w:pPr>
      <w:r>
        <w:rPr>
          <w:rStyle w:val="hps"/>
          <w:rFonts w:ascii="Times New Roman" w:hAnsi="Times New Roman"/>
          <w:lang w:val="hr-HR"/>
        </w:rPr>
        <w:t>ako se iznos potpora utvrđuje na temelju cijene ili količine tih proizvoda kupljenih od primarnih proizvođača ili stavljenih u promet od strane dotičnih poduzetnika</w:t>
      </w:r>
      <w:r>
        <w:rPr>
          <w:rStyle w:val="FootnoteReference"/>
          <w:rFonts w:ascii="Times New Roman" w:hAnsi="Times New Roman"/>
          <w:lang w:val="hr-HR"/>
        </w:rPr>
        <w:footnoteReference w:id="7"/>
      </w:r>
      <w:r>
        <w:rPr>
          <w:rStyle w:val="hps"/>
          <w:rFonts w:ascii="Times New Roman" w:hAnsi="Times New Roman"/>
          <w:lang w:val="hr-HR"/>
        </w:rPr>
        <w:t>; ili</w:t>
      </w:r>
    </w:p>
    <w:p w:rsidR="00A443E9" w:rsidRDefault="008D74B4">
      <w:pPr>
        <w:pStyle w:val="ListParagraph1"/>
        <w:shd w:val="clear" w:color="auto" w:fill="FFFFFF" w:themeFill="background1"/>
        <w:spacing w:after="120"/>
        <w:ind w:left="993" w:hanging="284"/>
        <w:rPr>
          <w:rStyle w:val="hps"/>
          <w:rFonts w:ascii="Times New Roman" w:hAnsi="Times New Roman"/>
          <w:lang w:val="hr-HR"/>
        </w:rPr>
      </w:pPr>
      <w:r>
        <w:rPr>
          <w:rStyle w:val="hps"/>
          <w:rFonts w:ascii="Times New Roman" w:hAnsi="Times New Roman"/>
          <w:lang w:val="hr-HR"/>
        </w:rPr>
        <w:t>ii. ako su potpore uvjetovane njihovim djelomičnim ili potpunim prenošenjem na primarne proizvođače;</w:t>
      </w:r>
    </w:p>
    <w:p w:rsidR="00A443E9" w:rsidRDefault="008D74B4">
      <w:pPr>
        <w:pStyle w:val="NoSpacing1"/>
        <w:numPr>
          <w:ilvl w:val="0"/>
          <w:numId w:val="5"/>
        </w:numPr>
        <w:shd w:val="clear" w:color="auto" w:fill="FFFFFF" w:themeFill="background1"/>
        <w:spacing w:after="120"/>
        <w:jc w:val="both"/>
        <w:rPr>
          <w:lang w:val="hr-HR"/>
        </w:rPr>
      </w:pPr>
      <w:r>
        <w:rPr>
          <w:lang w:val="hr-HR"/>
        </w:rPr>
        <w:t>poduzetnicima od kojih je zatražen povrat bespovratnih sredstava;</w:t>
      </w:r>
    </w:p>
    <w:p w:rsidR="00A443E9" w:rsidRDefault="008D74B4">
      <w:pPr>
        <w:pStyle w:val="NoSpacing1"/>
        <w:numPr>
          <w:ilvl w:val="0"/>
          <w:numId w:val="5"/>
        </w:numPr>
        <w:shd w:val="clear" w:color="auto" w:fill="FFFFFF" w:themeFill="background1"/>
        <w:spacing w:after="120"/>
        <w:jc w:val="both"/>
        <w:rPr>
          <w:lang w:val="hr-HR"/>
        </w:rPr>
      </w:pPr>
      <w:r>
        <w:rPr>
          <w:lang w:val="hr-HR"/>
        </w:rPr>
        <w:t xml:space="preserve">poduzetnicima u teškoćama;  </w:t>
      </w:r>
    </w:p>
    <w:p w:rsidR="00A443E9" w:rsidRDefault="008D74B4">
      <w:pPr>
        <w:pStyle w:val="NoSpacing1"/>
        <w:numPr>
          <w:ilvl w:val="0"/>
          <w:numId w:val="5"/>
        </w:numPr>
        <w:shd w:val="clear" w:color="auto" w:fill="FFFFFF" w:themeFill="background1"/>
        <w:spacing w:after="120"/>
        <w:jc w:val="both"/>
        <w:rPr>
          <w:lang w:val="hr-HR"/>
        </w:rPr>
      </w:pPr>
      <w:r>
        <w:rPr>
          <w:lang w:val="hr-HR"/>
        </w:rPr>
        <w:t xml:space="preserve">poduzetnicima koji su u postupku predstečajne nagodbe sukladno Zakonu o financijskom poslovanju i predstečajnoj nagodbi (NN 108/12, 144/12, 81/13, 112/13,71/15,78/15); </w:t>
      </w:r>
    </w:p>
    <w:p w:rsidR="00A443E9" w:rsidRDefault="008D74B4">
      <w:pPr>
        <w:pStyle w:val="NoSpacing1"/>
        <w:numPr>
          <w:ilvl w:val="0"/>
          <w:numId w:val="5"/>
        </w:numPr>
        <w:shd w:val="clear" w:color="auto" w:fill="FFFFFF" w:themeFill="background1"/>
        <w:spacing w:after="120"/>
        <w:jc w:val="both"/>
        <w:rPr>
          <w:lang w:val="hr-HR"/>
        </w:rPr>
      </w:pPr>
      <w:r>
        <w:rPr>
          <w:lang w:val="hr-HR"/>
        </w:rPr>
        <w:t xml:space="preserve">poduzetnicima koji su u postupku stečaja ili likvidacije sukladno odredbama Stečajnog zakona (NN 44/96, 29/99, 129/00, 123/03, 82/06, 116/10, 25/12, 133/12, 45/13, 71/15); </w:t>
      </w:r>
    </w:p>
    <w:p w:rsidR="00A443E9" w:rsidRDefault="008D74B4">
      <w:pPr>
        <w:pStyle w:val="NoSpacing1"/>
        <w:numPr>
          <w:ilvl w:val="0"/>
          <w:numId w:val="5"/>
        </w:numPr>
        <w:shd w:val="clear" w:color="auto" w:fill="FFFFFF" w:themeFill="background1"/>
        <w:spacing w:after="120"/>
        <w:jc w:val="both"/>
        <w:rPr>
          <w:lang w:val="hr-HR"/>
        </w:rPr>
      </w:pPr>
      <w:r>
        <w:rPr>
          <w:lang w:val="hr-HR"/>
        </w:rPr>
        <w:lastRenderedPageBreak/>
        <w:t>u slučajevima u kojima je protiv prijavitelja izrečena pravomoćna osuđujuća presuda za jedno ili više sljedećih kaznenih djela: prijevara, prijevara u gospodarskom poslovanju, primanje i/ili davanje mita u gospodarskom poslovanju, udruživanje za počinjenje kaznenih djela, zlouporaba u postupku javne nabave, utaja poreza ili carine, subvencijska prijevara, pranje novca, zlouporaba položaja i ovlasti, nezakonito pogodovanje,  trgovanje utjecajem, davanje mita za trgovanje utjecajem, zločinačko udruženje i počinjenje kaznenog djela u sastavu zločinačkog udruženja, zlouporaba obavljanja dužnosti državne vlasti, protuzakonito posredovanje, sukladno odredbama Kaznenog zakona (NN 125/11; 144/12; 56/15; 61/15 i NN 110/97, 27/98, 50/00, 129/00, 51/01, 111/03, 190/03, 105/04, 84/05, 71/06, 110/07, 152/08, 57/11, 77/11 , 143/12, NN 56/15, NN 71/15 ) i sukladno svim daljnjim izmjenama i dopunama Kaznenog zakona u vrijeme trajanja Programa</w:t>
      </w:r>
      <w:r>
        <w:t xml:space="preserve"> </w:t>
      </w:r>
      <w:r>
        <w:rPr>
          <w:lang w:val="hr-HR"/>
        </w:rPr>
        <w:t>državnih potpora i Programa de minimis;</w:t>
      </w:r>
    </w:p>
    <w:p w:rsidR="00A443E9" w:rsidRDefault="008D74B4">
      <w:pPr>
        <w:pStyle w:val="NoSpacing1"/>
        <w:numPr>
          <w:ilvl w:val="0"/>
          <w:numId w:val="5"/>
        </w:numPr>
        <w:shd w:val="clear" w:color="auto" w:fill="FFFFFF" w:themeFill="background1"/>
        <w:spacing w:after="120"/>
        <w:jc w:val="both"/>
        <w:rPr>
          <w:lang w:val="hr-HR"/>
        </w:rPr>
      </w:pPr>
      <w:r>
        <w:rPr>
          <w:lang w:val="hr-HR"/>
        </w:rPr>
        <w:t>poduzetnicima koji su dobili državnu potporu ili potporu male vrijednosti za isti opravdani trošak projekta, ukoliko ista nije u skladu s odjeljkom 1.7. Zbrajanje potpora;</w:t>
      </w:r>
    </w:p>
    <w:p w:rsidR="00A443E9" w:rsidRDefault="008D74B4">
      <w:pPr>
        <w:pStyle w:val="NoSpacing1"/>
        <w:numPr>
          <w:ilvl w:val="0"/>
          <w:numId w:val="5"/>
        </w:numPr>
        <w:shd w:val="clear" w:color="auto" w:fill="FFFFFF" w:themeFill="background1"/>
        <w:spacing w:after="120"/>
        <w:jc w:val="both"/>
        <w:rPr>
          <w:lang w:val="hr-HR"/>
        </w:rPr>
      </w:pPr>
      <w:r>
        <w:rPr>
          <w:lang w:val="hr-HR"/>
        </w:rPr>
        <w:t xml:space="preserve">poduzetnicima koji se nalaze u postupku povrata državne potpore ili potpore male vrijednosti; </w:t>
      </w:r>
    </w:p>
    <w:p w:rsidR="00A443E9" w:rsidRDefault="008D74B4">
      <w:pPr>
        <w:pStyle w:val="NoSpacing1"/>
        <w:numPr>
          <w:ilvl w:val="0"/>
          <w:numId w:val="5"/>
        </w:numPr>
        <w:shd w:val="clear" w:color="auto" w:fill="FFFFFF" w:themeFill="background1"/>
        <w:spacing w:after="120"/>
        <w:jc w:val="both"/>
        <w:rPr>
          <w:lang w:val="hr-HR"/>
        </w:rPr>
      </w:pPr>
      <w:r>
        <w:rPr>
          <w:lang w:val="hr-HR"/>
        </w:rPr>
        <w:t>poduzetnicima koji nisu registrirani za obavljanje gospodarske djelatnosti najmanje godinu dana prije dana predaje projektne prijave</w:t>
      </w:r>
      <w:r>
        <w:rPr>
          <w:vertAlign w:val="superscript"/>
          <w:lang w:val="hr-HR"/>
        </w:rPr>
        <w:footnoteReference w:id="8"/>
      </w:r>
      <w:r>
        <w:rPr>
          <w:lang w:val="hr-HR"/>
        </w:rPr>
        <w:t>;</w:t>
      </w:r>
    </w:p>
    <w:p w:rsidR="00A443E9" w:rsidRDefault="008D74B4">
      <w:pPr>
        <w:pStyle w:val="NoSpacing1"/>
        <w:numPr>
          <w:ilvl w:val="0"/>
          <w:numId w:val="5"/>
        </w:numPr>
        <w:shd w:val="clear" w:color="auto" w:fill="FFFFFF" w:themeFill="background1"/>
        <w:spacing w:after="120"/>
        <w:jc w:val="both"/>
        <w:rPr>
          <w:lang w:val="hr-HR"/>
        </w:rPr>
      </w:pPr>
      <w:r>
        <w:rPr>
          <w:lang w:val="hr-HR"/>
        </w:rPr>
        <w:t>poduzetnicima koji su bili u blokadi ukupno više od 15 (petnaest) dana, od toga više od 5 (pet) dana u kontinuitetu, u proteklih 6 (šest) mjeseci prije dana predaje projektne prijave;</w:t>
      </w:r>
    </w:p>
    <w:p w:rsidR="00A443E9" w:rsidRDefault="008D74B4">
      <w:pPr>
        <w:shd w:val="clear" w:color="auto" w:fill="FFFFFF" w:themeFill="background1"/>
        <w:rPr>
          <w:rFonts w:ascii="Times New Roman" w:hAnsi="Times New Roman"/>
          <w:lang w:val="hr-HR"/>
        </w:rPr>
      </w:pPr>
      <w:r>
        <w:rPr>
          <w:rStyle w:val="hps"/>
          <w:rFonts w:ascii="Times New Roman" w:hAnsi="Times New Roman"/>
          <w:lang w:val="hr-HR"/>
        </w:rPr>
        <w:t>Kada poduzetnik aktivan u jednom ili više neprihvatljivih sektora ili djelatnosti gore navedenih u točkama od 4. do 9. ima i druge djelatnosti koje su obuhvaćene područjem primjene Programa de minimis, može ostvariti pravo na potporu dodijeljenu u odnosu na potonje sektore ili djelatnosti, uz uvjet da sektori ili aktivnosti isključeni iz djelokruga Programa de minimis ne ostvaruju korist od potpore dodijeljene u okviru Programa de minimis. U tom pogledu korisnik je dužan osigurati navedeno razdvajanje bilo podjelom aktivnosti ili razdvajanjem troškova.</w:t>
      </w:r>
      <w:bookmarkEnd w:id="70"/>
    </w:p>
    <w:p w:rsidR="00A443E9" w:rsidRDefault="008D74B4">
      <w:pPr>
        <w:rPr>
          <w:lang w:val="hr-HR"/>
        </w:rPr>
      </w:pPr>
      <w:r>
        <w:rPr>
          <w:noProof/>
          <w:lang w:val="hr-HR" w:eastAsia="hr-HR"/>
        </w:rPr>
        <mc:AlternateContent>
          <mc:Choice Requires="wps">
            <w:drawing>
              <wp:anchor distT="0" distB="0" distL="114300" distR="114300" simplePos="0" relativeHeight="251658241" behindDoc="0" locked="0" layoutInCell="1" allowOverlap="1" wp14:anchorId="0C841711" wp14:editId="4275A298">
                <wp:simplePos x="0" y="0"/>
                <wp:positionH relativeFrom="column">
                  <wp:posOffset>59690</wp:posOffset>
                </wp:positionH>
                <wp:positionV relativeFrom="paragraph">
                  <wp:posOffset>88265</wp:posOffset>
                </wp:positionV>
                <wp:extent cx="1828800" cy="1838325"/>
                <wp:effectExtent l="0" t="0" r="24130" b="28575"/>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38325"/>
                        </a:xfrm>
                        <a:prstGeom prst="rect">
                          <a:avLst/>
                        </a:prstGeom>
                        <a:noFill/>
                        <a:ln w="6350">
                          <a:solidFill>
                            <a:prstClr val="black"/>
                          </a:solidFill>
                        </a:ln>
                        <a:effectLst/>
                      </wps:spPr>
                      <wps:txbx>
                        <w:txbxContent>
                          <w:p w:rsidR="00483324" w:rsidRDefault="00483324">
                            <w:pPr>
                              <w:rPr>
                                <w:rFonts w:ascii="Times New Roman" w:hAnsi="Times New Roman"/>
                                <w:b/>
                              </w:rPr>
                            </w:pPr>
                            <w:r>
                              <w:rPr>
                                <w:rFonts w:ascii="Times New Roman" w:hAnsi="Times New Roman"/>
                                <w:b/>
                              </w:rPr>
                              <w:t xml:space="preserve">Napomena: </w:t>
                            </w:r>
                          </w:p>
                          <w:p w:rsidR="00483324" w:rsidRDefault="00483324">
                            <w:pPr>
                              <w:rPr>
                                <w:rFonts w:ascii="Times New Roman" w:hAnsi="Times New Roman"/>
                              </w:rPr>
                            </w:pPr>
                            <w:r>
                              <w:rPr>
                                <w:rFonts w:ascii="Times New Roman" w:hAnsi="Times New Roman"/>
                              </w:rPr>
                              <w:t xml:space="preserve">Zakoni i podzakonski akti i brojevi Narodnih novina navedeni su u ovom Pozivu kao važeći u trenutku raspisa Poziva te se na Upute za prijavitelje i prateće obrasce i priloge, kao i na sve odnose koji proizlaze iz Poziva, primjenjuje pozitivno zakonodavstvo što uključuje zakonske i podzakonske akte RH i EU koji su naknadno stupili na snagu, kao i sve njihove kasnije izmjene i dopune. </w:t>
                            </w:r>
                          </w:p>
                          <w:p w:rsidR="00483324" w:rsidRDefault="00483324">
                            <w:pPr>
                              <w:rPr>
                                <w:rFonts w:ascii="Times New Roman" w:hAnsi="Times New Roman"/>
                              </w:rPr>
                            </w:pPr>
                            <w:r>
                              <w:rPr>
                                <w:rFonts w:ascii="Times New Roman" w:hAnsi="Times New Roman"/>
                              </w:rPr>
                              <w:t xml:space="preserve">Dužnost je Prijavitelja provjeriti primjenjivo zakonodavstvo u trenutku prijave </w:t>
                            </w:r>
                            <w:proofErr w:type="gramStart"/>
                            <w:r>
                              <w:rPr>
                                <w:rFonts w:ascii="Times New Roman" w:hAnsi="Times New Roman"/>
                              </w:rPr>
                              <w:t>na</w:t>
                            </w:r>
                            <w:proofErr w:type="gramEnd"/>
                            <w:r>
                              <w:rPr>
                                <w:rFonts w:ascii="Times New Roman" w:hAnsi="Times New Roman"/>
                              </w:rPr>
                              <w:t xml:space="preserve"> Poziv, jer će se na Prijavitelja primijeniti važeći propisi u trenutku podnošenja projektne prijave.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0C841711" id="_x0000_t202" coordsize="21600,21600" o:spt="202" path="m,l,21600r21600,l21600,xe">
                <v:stroke joinstyle="miter"/>
                <v:path gradientshapeok="t" o:connecttype="rect"/>
              </v:shapetype>
              <v:shape id="Text Box 7" o:spid="_x0000_s1026" type="#_x0000_t202" style="position:absolute;left:0;text-align:left;margin-left:4.7pt;margin-top:6.95pt;width:2in;height:144.75pt;z-index:251658241;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" filled="f" strokeweight=".5pt">
                <v:textbox>
                  <w:txbxContent>
                    <w:p w:rsidR="00483324" w:rsidRDefault="00483324">
                      <w:pPr>
                        <w:rPr>
                          <w:rFonts w:ascii="Times New Roman" w:hAnsi="Times New Roman"/>
                          <w:b/>
                        </w:rPr>
                      </w:pPr>
                      <w:r>
                        <w:rPr>
                          <w:rFonts w:ascii="Times New Roman" w:hAnsi="Times New Roman"/>
                          <w:b/>
                        </w:rPr>
                        <w:t xml:space="preserve">Napomena: </w:t>
                      </w:r>
                    </w:p>
                    <w:p w:rsidR="00483324" w:rsidRDefault="00483324">
                      <w:pPr>
                        <w:rPr>
                          <w:rFonts w:ascii="Times New Roman" w:hAnsi="Times New Roman"/>
                        </w:rPr>
                      </w:pPr>
                      <w:r>
                        <w:rPr>
                          <w:rFonts w:ascii="Times New Roman" w:hAnsi="Times New Roman"/>
                        </w:rPr>
                        <w:t xml:space="preserve">Zakoni i podzakonski akti i brojevi Narodnih novina navedeni su u ovom Pozivu kao važeći u trenutku raspisa Poziva te se na Upute za prijavitelje i prateće obrasce i priloge, kao i na sve odnose koji proizlaze iz Poziva, primjenjuje pozitivno zakonodavstvo što uključuje zakonske i podzakonske akte RH i EU koji su naknadno stupili na snagu, kao i sve njihove kasnije izmjene i dopune. </w:t>
                      </w:r>
                    </w:p>
                    <w:p w:rsidR="00483324" w:rsidRDefault="00483324">
                      <w:pPr>
                        <w:rPr>
                          <w:rFonts w:ascii="Times New Roman" w:hAnsi="Times New Roman"/>
                        </w:rPr>
                      </w:pPr>
                      <w:r>
                        <w:rPr>
                          <w:rFonts w:ascii="Times New Roman" w:hAnsi="Times New Roman"/>
                        </w:rPr>
                        <w:t>Dužnost je Prijavitelja provjeriti primjenjivo zakonodavstvo u trenutku prijave na Poziv, jer će se na Prijavitelja primijeniti važeći propisi u trenutku podnošenja projektne prijave.</w:t>
                      </w:r>
                    </w:p>
                  </w:txbxContent>
                </v:textbox>
                <w10:wrap type="square"/>
              </v:shape>
            </w:pict>
          </mc:Fallback>
        </mc:AlternateContent>
      </w:r>
      <w:bookmarkStart w:id="71" w:name="_Toc367179844"/>
      <w:bookmarkStart w:id="72" w:name="_Toc367179980"/>
      <w:bookmarkStart w:id="73" w:name="_Toc367179846"/>
      <w:bookmarkStart w:id="74" w:name="_Toc367179982"/>
      <w:bookmarkStart w:id="75" w:name="_Toc371521563"/>
      <w:bookmarkEnd w:id="71"/>
      <w:bookmarkEnd w:id="72"/>
      <w:bookmarkEnd w:id="73"/>
      <w:bookmarkEnd w:id="74"/>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76" w:name="_Toc455149227"/>
      <w:r>
        <w:rPr>
          <w:smallCaps w:val="0"/>
          <w:sz w:val="24"/>
          <w:lang w:val="hr-HR"/>
        </w:rPr>
        <w:lastRenderedPageBreak/>
        <w:t>Zahtjevi koji se se odnose na sposobnost prijavitelja, učinkovito korištenje sredstava i održivost rezultata projekta</w:t>
      </w:r>
      <w:bookmarkEnd w:id="75"/>
      <w:bookmarkEnd w:id="76"/>
    </w:p>
    <w:p w:rsidR="00A443E9" w:rsidRDefault="008D74B4">
      <w:pPr>
        <w:shd w:val="clear" w:color="auto" w:fill="FFFFFF" w:themeFill="background1"/>
        <w:rPr>
          <w:rFonts w:ascii="Times New Roman" w:hAnsi="Times New Roman"/>
          <w:lang w:val="hr-HR" w:eastAsia="en-US"/>
        </w:rPr>
      </w:pPr>
      <w:r>
        <w:rPr>
          <w:rFonts w:ascii="Times New Roman" w:hAnsi="Times New Roman"/>
          <w:lang w:val="hr-HR" w:eastAsia="en-US"/>
        </w:rPr>
        <w:t xml:space="preserve">Prijavitelji moraju provesti projekt pravovremeno i u skladu sa zahtjevima utvrđenima u ovim Uputama. </w:t>
      </w:r>
    </w:p>
    <w:p w:rsidR="00A443E9" w:rsidRDefault="008D74B4">
      <w:pPr>
        <w:shd w:val="clear" w:color="auto" w:fill="FFFFFF" w:themeFill="background1"/>
        <w:rPr>
          <w:rFonts w:ascii="Times New Roman" w:hAnsi="Times New Roman"/>
          <w:lang w:val="hr-HR" w:eastAsia="en-US"/>
        </w:rPr>
      </w:pPr>
      <w:r>
        <w:rPr>
          <w:rFonts w:ascii="Times New Roman" w:hAnsi="Times New Roman"/>
          <w:lang w:val="hr-HR" w:eastAsia="en-US"/>
        </w:rPr>
        <w:t>Prijavitelji trebaju osigurati učinkovitu uporabu sredstava u skladu s načelima ekonomičnosti, učinkovitosti i djelotvornosti</w:t>
      </w:r>
      <w:r>
        <w:rPr>
          <w:rFonts w:ascii="Times New Roman" w:hAnsi="Times New Roman"/>
          <w:snapToGrid w:val="0"/>
          <w:vertAlign w:val="superscript"/>
          <w:lang w:val="hr-HR"/>
        </w:rPr>
        <w:footnoteReference w:id="9"/>
      </w:r>
      <w:r>
        <w:rPr>
          <w:rFonts w:ascii="Times New Roman" w:hAnsi="Times New Roman"/>
          <w:lang w:val="hr-HR" w:eastAsia="en-US"/>
        </w:rPr>
        <w:t xml:space="preserve">. </w:t>
      </w:r>
    </w:p>
    <w:p w:rsidR="00A443E9" w:rsidRDefault="008D74B4">
      <w:pPr>
        <w:shd w:val="clear" w:color="auto" w:fill="FFFFFF" w:themeFill="background1"/>
        <w:rPr>
          <w:rFonts w:ascii="Times New Roman" w:hAnsi="Times New Roman"/>
          <w:lang w:val="hr-HR" w:eastAsia="en-US"/>
        </w:rPr>
      </w:pPr>
      <w:r>
        <w:rPr>
          <w:rFonts w:ascii="Times New Roman" w:hAnsi="Times New Roman"/>
          <w:lang w:val="hr-HR" w:eastAsia="en-US"/>
        </w:rPr>
        <w:t xml:space="preserve">Prijavitelji moraju imati stabilne i dostatne izvore financiranja. </w:t>
      </w:r>
    </w:p>
    <w:p w:rsidR="00A443E9" w:rsidRDefault="008D74B4">
      <w:pPr>
        <w:shd w:val="clear" w:color="auto" w:fill="FFFFFF" w:themeFill="background1"/>
        <w:spacing w:before="0" w:after="0"/>
        <w:rPr>
          <w:rFonts w:ascii="Times New Roman" w:hAnsi="Times New Roman"/>
          <w:lang w:val="hr-HR" w:eastAsia="en-US"/>
        </w:rPr>
      </w:pPr>
      <w:r>
        <w:rPr>
          <w:rFonts w:ascii="Times New Roman" w:hAnsi="Times New Roman"/>
          <w:lang w:val="hr-HR" w:eastAsia="en-US"/>
        </w:rPr>
        <w:t xml:space="preserve">Prijavitelji moraju osigurati trajnost projekta, odnosno tijekom razdoblja od 3 (tri) godine od završetka provedbe projekta moraju osigurati da rezultati projekta ne podliježu niti jednoj od situacija navedenih u članku 71. </w:t>
      </w:r>
      <w:r>
        <w:rPr>
          <w:rFonts w:ascii="Times New Roman" w:hAnsi="Times New Roman"/>
          <w:lang w:val="hr-HR"/>
        </w:rPr>
        <w:t>Uredbe (EU) br. 1303/2013</w:t>
      </w:r>
      <w:r>
        <w:rPr>
          <w:rFonts w:ascii="Times New Roman" w:hAnsi="Times New Roman"/>
          <w:lang w:val="hr-HR" w:eastAsia="en-US"/>
        </w:rPr>
        <w:t xml:space="preserve">: </w:t>
      </w:r>
    </w:p>
    <w:p w:rsidR="00A443E9" w:rsidRDefault="008D74B4">
      <w:pPr>
        <w:pStyle w:val="ListParagraph3"/>
        <w:numPr>
          <w:ilvl w:val="0"/>
          <w:numId w:val="7"/>
        </w:numPr>
        <w:shd w:val="clear" w:color="auto" w:fill="FFFFFF" w:themeFill="background1"/>
        <w:spacing w:before="0" w:after="0"/>
        <w:ind w:left="284" w:hanging="284"/>
        <w:contextualSpacing w:val="0"/>
        <w:rPr>
          <w:rFonts w:ascii="Times New Roman" w:hAnsi="Times New Roman"/>
          <w:lang w:val="hr-HR" w:eastAsia="en-US"/>
        </w:rPr>
      </w:pPr>
      <w:r>
        <w:rPr>
          <w:rFonts w:ascii="Times New Roman" w:hAnsi="Times New Roman"/>
          <w:lang w:val="hr-HR" w:eastAsia="en-US"/>
        </w:rPr>
        <w:t>prestanku ili premještanju proizvodne aktivnosti izvan regije ulaganja;</w:t>
      </w:r>
    </w:p>
    <w:p w:rsidR="00A443E9" w:rsidRDefault="008D74B4">
      <w:pPr>
        <w:pStyle w:val="ListParagraph3"/>
        <w:numPr>
          <w:ilvl w:val="0"/>
          <w:numId w:val="7"/>
        </w:numPr>
        <w:shd w:val="clear" w:color="auto" w:fill="FFFFFF" w:themeFill="background1"/>
        <w:spacing w:before="0" w:after="0"/>
        <w:ind w:left="284" w:hanging="284"/>
        <w:contextualSpacing w:val="0"/>
        <w:rPr>
          <w:rFonts w:ascii="Times New Roman" w:hAnsi="Times New Roman"/>
          <w:lang w:val="hr-HR" w:eastAsia="en-US"/>
        </w:rPr>
      </w:pPr>
      <w:r>
        <w:rPr>
          <w:rFonts w:ascii="Times New Roman" w:hAnsi="Times New Roman"/>
          <w:lang w:val="hr-HR" w:eastAsia="en-US"/>
        </w:rPr>
        <w:t>promjeni vlasništva nad predmetom infrastrukture čime se trgovačkom društvu ili javnom tijelu daje neopravdanu prednost;</w:t>
      </w:r>
    </w:p>
    <w:p w:rsidR="00A443E9" w:rsidRDefault="008D74B4">
      <w:pPr>
        <w:pStyle w:val="ListParagraph3"/>
        <w:numPr>
          <w:ilvl w:val="0"/>
          <w:numId w:val="7"/>
        </w:numPr>
        <w:shd w:val="clear" w:color="auto" w:fill="FFFFFF" w:themeFill="background1"/>
        <w:spacing w:before="0" w:after="0"/>
        <w:ind w:left="284" w:hanging="284"/>
        <w:contextualSpacing w:val="0"/>
        <w:rPr>
          <w:rFonts w:ascii="Times New Roman" w:hAnsi="Times New Roman"/>
          <w:lang w:val="hr-HR" w:eastAsia="en-US"/>
        </w:rPr>
      </w:pPr>
      <w:r>
        <w:rPr>
          <w:rFonts w:ascii="Times New Roman" w:hAnsi="Times New Roman"/>
          <w:lang w:val="hr-HR" w:eastAsia="en-US"/>
        </w:rPr>
        <w:t>značajnoj promjeni koja utječe na prirodu projekta, ciljeve ili provedbene uvjete i zbog koje bi se doveli u pitanje njegovi prvotni ciljevi.</w:t>
      </w:r>
    </w:p>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Nepropisno isplaćeni iznosi na ime projekta vraćaju se u Državni proračun razmjerno razdoblju u kojemu zahtjevi nisu bili ispunjeni.</w:t>
      </w:r>
    </w:p>
    <w:p w:rsidR="00A443E9" w:rsidRDefault="008D74B4">
      <w:pPr>
        <w:shd w:val="clear" w:color="auto" w:fill="FFFFFF" w:themeFill="background1"/>
        <w:spacing w:before="0" w:after="0"/>
        <w:rPr>
          <w:rFonts w:ascii="Times New Roman" w:hAnsi="Times New Roman"/>
          <w:lang w:val="hr-HR" w:eastAsia="en-US"/>
        </w:rPr>
      </w:pPr>
      <w:r>
        <w:rPr>
          <w:rFonts w:ascii="Times New Roman" w:hAnsi="Times New Roman"/>
          <w:lang w:val="hr-HR" w:eastAsia="en-US"/>
        </w:rPr>
        <w:t xml:space="preserve">Pored toga, prijavitelji moraju osigurati:  </w:t>
      </w:r>
    </w:p>
    <w:p w:rsidR="00A443E9" w:rsidRDefault="008D74B4">
      <w:pPr>
        <w:shd w:val="clear" w:color="auto" w:fill="FFFFFF" w:themeFill="background1"/>
        <w:spacing w:before="0" w:after="0"/>
        <w:ind w:left="284" w:hanging="284"/>
        <w:rPr>
          <w:rFonts w:ascii="Times New Roman" w:hAnsi="Times New Roman"/>
          <w:lang w:val="hr-HR" w:eastAsia="en-US"/>
        </w:rPr>
      </w:pPr>
      <w:r>
        <w:rPr>
          <w:rFonts w:ascii="Times New Roman" w:hAnsi="Times New Roman"/>
          <w:lang w:val="hr-HR" w:eastAsia="en-US"/>
        </w:rPr>
        <w:t>• održavanje opreme i druge imovine nabavljene tijekom projekta, sukladno uputama/preporukama proizvođača;</w:t>
      </w:r>
    </w:p>
    <w:p w:rsidR="00A443E9" w:rsidRDefault="008D74B4">
      <w:pPr>
        <w:shd w:val="clear" w:color="auto" w:fill="FFFFFF" w:themeFill="background1"/>
        <w:spacing w:before="0" w:after="0"/>
        <w:ind w:left="284" w:hanging="284"/>
        <w:rPr>
          <w:rFonts w:ascii="Times New Roman" w:hAnsi="Times New Roman"/>
          <w:lang w:val="hr-HR" w:eastAsia="en-US"/>
        </w:rPr>
      </w:pPr>
      <w:r>
        <w:rPr>
          <w:rFonts w:ascii="Times New Roman" w:hAnsi="Times New Roman"/>
          <w:lang w:val="hr-HR" w:eastAsia="en-US"/>
        </w:rPr>
        <w:t>•</w:t>
      </w:r>
      <w:r>
        <w:rPr>
          <w:rFonts w:ascii="Times New Roman" w:hAnsi="Times New Roman"/>
          <w:lang w:val="hr-HR" w:eastAsia="en-US"/>
        </w:rPr>
        <w:tab/>
        <w:t>održivost aktivnosti i rezultata kako bi se osigurala realizacija ciljanih pokazatelja utvrđenih u odjeljku 1.4. Pokazatelji i u projektnim prijavama;</w:t>
      </w:r>
    </w:p>
    <w:p w:rsidR="00A443E9" w:rsidRDefault="008D74B4">
      <w:pPr>
        <w:shd w:val="clear" w:color="auto" w:fill="FFFFFF" w:themeFill="background1"/>
        <w:tabs>
          <w:tab w:val="left" w:pos="284"/>
        </w:tabs>
        <w:spacing w:before="0" w:after="0"/>
        <w:ind w:left="284" w:hanging="284"/>
        <w:rPr>
          <w:rFonts w:ascii="Times New Roman" w:hAnsi="Times New Roman"/>
          <w:lang w:val="hr-HR" w:eastAsia="en-US"/>
        </w:rPr>
      </w:pPr>
      <w:r>
        <w:rPr>
          <w:rFonts w:ascii="Times New Roman" w:hAnsi="Times New Roman"/>
          <w:lang w:val="hr-HR" w:eastAsia="en-US"/>
        </w:rPr>
        <w:t>•</w:t>
      </w:r>
      <w:r>
        <w:rPr>
          <w:rFonts w:ascii="Times New Roman" w:hAnsi="Times New Roman"/>
          <w:lang w:val="hr-HR" w:eastAsia="en-US"/>
        </w:rPr>
        <w:tab/>
        <w:t>da ne dođe do bitne izmjene projektnih rezultata uslijed promjene prirode vlasništva ili prestanka proizvodne aktivnosti.</w:t>
      </w:r>
    </w:p>
    <w:p w:rsidR="00A443E9" w:rsidRDefault="008D74B4">
      <w:pPr>
        <w:shd w:val="clear" w:color="auto" w:fill="FFFFFF" w:themeFill="background1"/>
        <w:spacing w:after="0"/>
        <w:rPr>
          <w:rFonts w:ascii="Times New Roman" w:hAnsi="Times New Roman"/>
          <w:lang w:val="hr-HR" w:eastAsia="en-US"/>
        </w:rPr>
      </w:pPr>
      <w:r>
        <w:rPr>
          <w:rFonts w:ascii="Times New Roman" w:hAnsi="Times New Roman"/>
          <w:lang w:val="hr-HR" w:eastAsia="en-US"/>
        </w:rPr>
        <w:t>Nepridržavanje zahtjeva povezanih s trajnošću smatrat će se kršenjem ugovora te je moguće od korisnika zatražiti povrat sredstava</w:t>
      </w:r>
      <w:r>
        <w:rPr>
          <w:rFonts w:ascii="Times New Roman" w:hAnsi="Times New Roman"/>
          <w:vertAlign w:val="superscript"/>
          <w:lang w:val="hr-HR"/>
        </w:rPr>
        <w:footnoteReference w:id="10"/>
      </w:r>
      <w:r>
        <w:rPr>
          <w:rFonts w:ascii="Times New Roman" w:hAnsi="Times New Roman"/>
          <w:lang w:val="hr-HR" w:eastAsia="en-US"/>
        </w:rPr>
        <w:t>.</w:t>
      </w:r>
    </w:p>
    <w:p w:rsidR="00A443E9" w:rsidRDefault="008D74B4">
      <w:pPr>
        <w:pStyle w:val="Heading1"/>
        <w:rPr>
          <w:rFonts w:ascii="Times New Roman" w:hAnsi="Times New Roman"/>
          <w:sz w:val="24"/>
          <w:szCs w:val="24"/>
          <w:lang w:val="hr-HR"/>
        </w:rPr>
      </w:pPr>
      <w:bookmarkStart w:id="77" w:name="_Toc455149228"/>
      <w:bookmarkEnd w:id="66"/>
      <w:r>
        <w:rPr>
          <w:rFonts w:ascii="Times New Roman" w:hAnsi="Times New Roman"/>
          <w:caps w:val="0"/>
          <w:sz w:val="24"/>
          <w:szCs w:val="24"/>
          <w:lang w:val="hr-HR"/>
        </w:rPr>
        <w:lastRenderedPageBreak/>
        <w:t>OPĆI ZAHTJEVI POSTUPKA DODJELE</w:t>
      </w:r>
      <w:bookmarkEnd w:id="77"/>
    </w:p>
    <w:p w:rsidR="00A443E9" w:rsidRDefault="00A443E9">
      <w:pPr>
        <w:shd w:val="clear" w:color="auto" w:fill="FFFFFF" w:themeFill="background1"/>
        <w:spacing w:before="0" w:after="0"/>
        <w:rPr>
          <w:rFonts w:ascii="Times New Roman" w:hAnsi="Times New Roman"/>
          <w:lang w:val="hr-HR" w:eastAsia="en-US"/>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78" w:name="_Toc367179851"/>
      <w:bookmarkStart w:id="79" w:name="_Toc367179987"/>
      <w:bookmarkStart w:id="80" w:name="_Ref351905301"/>
      <w:bookmarkStart w:id="81" w:name="_Toc371521565"/>
      <w:bookmarkStart w:id="82" w:name="_Toc455149229"/>
      <w:bookmarkEnd w:id="78"/>
      <w:bookmarkEnd w:id="79"/>
      <w:r>
        <w:rPr>
          <w:smallCaps w:val="0"/>
          <w:sz w:val="24"/>
          <w:lang w:val="hr-HR"/>
        </w:rPr>
        <w:t>Prihvatljivost projekta</w:t>
      </w:r>
      <w:bookmarkEnd w:id="80"/>
      <w:bookmarkEnd w:id="81"/>
      <w:bookmarkEnd w:id="82"/>
    </w:p>
    <w:p w:rsidR="00A443E9" w:rsidRDefault="008D74B4">
      <w:pPr>
        <w:shd w:val="clear" w:color="auto" w:fill="FFFFFF" w:themeFill="background1"/>
        <w:rPr>
          <w:rFonts w:ascii="Times New Roman" w:hAnsi="Times New Roman"/>
          <w:lang w:val="hr-HR"/>
        </w:rPr>
      </w:pPr>
      <w:r>
        <w:rPr>
          <w:rFonts w:ascii="Times New Roman" w:hAnsi="Times New Roman"/>
          <w:lang w:val="hr-HR"/>
        </w:rPr>
        <w:t>Kako bi bili prihvatljivi, projekti moraju udovoljavati sljedećim uvjetima:</w:t>
      </w:r>
    </w:p>
    <w:p w:rsidR="00A443E9" w:rsidRDefault="008D74B4">
      <w:pPr>
        <w:pStyle w:val="ListParagraph1"/>
        <w:numPr>
          <w:ilvl w:val="0"/>
          <w:numId w:val="23"/>
        </w:numPr>
        <w:shd w:val="clear" w:color="auto" w:fill="FFFFFF" w:themeFill="background1"/>
        <w:ind w:left="284" w:hanging="284"/>
        <w:rPr>
          <w:rFonts w:ascii="Times New Roman" w:hAnsi="Times New Roman"/>
          <w:lang w:val="hr-HR"/>
        </w:rPr>
      </w:pPr>
      <w:r>
        <w:rPr>
          <w:rFonts w:ascii="Times New Roman" w:hAnsi="Times New Roman"/>
          <w:lang w:val="hr-HR"/>
        </w:rPr>
        <w:t>rezultati projekta moraju imati ekonomski i društveni učinak u RH;</w:t>
      </w:r>
    </w:p>
    <w:p w:rsidR="00A443E9" w:rsidRDefault="008D74B4">
      <w:pPr>
        <w:pStyle w:val="ListParagraph1"/>
        <w:numPr>
          <w:ilvl w:val="0"/>
          <w:numId w:val="23"/>
        </w:numPr>
        <w:shd w:val="clear" w:color="auto" w:fill="FFFFFF" w:themeFill="background1"/>
        <w:ind w:left="284" w:hanging="284"/>
        <w:rPr>
          <w:rFonts w:ascii="Times New Roman" w:hAnsi="Times New Roman"/>
          <w:lang w:val="hr-HR"/>
        </w:rPr>
      </w:pPr>
      <w:r>
        <w:rPr>
          <w:rFonts w:ascii="Times New Roman" w:hAnsi="Times New Roman"/>
          <w:lang w:val="hr-HR"/>
        </w:rPr>
        <w:t>projektne aktivnosti moraju se odvijati u prihvatljivom sektoru;</w:t>
      </w:r>
    </w:p>
    <w:p w:rsidR="00A443E9" w:rsidRDefault="008D74B4">
      <w:pPr>
        <w:pStyle w:val="ListParagraph1"/>
        <w:numPr>
          <w:ilvl w:val="0"/>
          <w:numId w:val="23"/>
        </w:numPr>
        <w:shd w:val="clear" w:color="auto" w:fill="FFFFFF" w:themeFill="background1"/>
        <w:ind w:left="284" w:hanging="284"/>
        <w:rPr>
          <w:rFonts w:ascii="Times New Roman" w:hAnsi="Times New Roman"/>
          <w:lang w:val="hr-HR"/>
        </w:rPr>
      </w:pPr>
      <w:r>
        <w:rPr>
          <w:rFonts w:ascii="Times New Roman" w:hAnsi="Times New Roman"/>
          <w:lang w:val="hr-HR"/>
        </w:rPr>
        <w:t>projekt mora udovoljavati ograničenjima povezanima s najnižim i najvišim iznosom i intenzitetom potpore;</w:t>
      </w:r>
    </w:p>
    <w:p w:rsidR="00A443E9" w:rsidRDefault="008D74B4">
      <w:pPr>
        <w:pStyle w:val="ListParagraph1"/>
        <w:numPr>
          <w:ilvl w:val="0"/>
          <w:numId w:val="23"/>
        </w:numPr>
        <w:shd w:val="clear" w:color="auto" w:fill="FFFFFF" w:themeFill="background1"/>
        <w:ind w:left="284" w:hanging="284"/>
        <w:rPr>
          <w:rFonts w:ascii="Times New Roman" w:hAnsi="Times New Roman"/>
          <w:lang w:val="hr-HR"/>
        </w:rPr>
      </w:pPr>
      <w:r>
        <w:rPr>
          <w:rFonts w:ascii="Times New Roman" w:hAnsi="Times New Roman"/>
          <w:lang w:val="hr-HR"/>
        </w:rPr>
        <w:t>projekt mora udovoljavati svim zahtjevima povezanima s pravilima potpora male vrijednosti utvrđenima u Programu de minimis;</w:t>
      </w:r>
    </w:p>
    <w:p w:rsidR="00A443E9" w:rsidRDefault="008D74B4">
      <w:pPr>
        <w:pStyle w:val="ListParagraph1"/>
        <w:numPr>
          <w:ilvl w:val="0"/>
          <w:numId w:val="23"/>
        </w:numPr>
        <w:shd w:val="clear" w:color="auto" w:fill="FFFFFF" w:themeFill="background1"/>
        <w:ind w:left="284" w:hanging="284"/>
        <w:rPr>
          <w:rFonts w:ascii="Times New Roman" w:hAnsi="Times New Roman"/>
          <w:lang w:val="hr-HR"/>
        </w:rPr>
      </w:pPr>
      <w:r>
        <w:rPr>
          <w:rFonts w:ascii="Times New Roman" w:hAnsi="Times New Roman"/>
          <w:lang w:val="hr-HR"/>
        </w:rPr>
        <w:t xml:space="preserve">provedba projekta ne smije započeti prije predaje projektne prijave MINPO-u; </w:t>
      </w:r>
    </w:p>
    <w:p w:rsidR="00A443E9" w:rsidRDefault="008D74B4">
      <w:pPr>
        <w:pStyle w:val="ListParagraph1"/>
        <w:numPr>
          <w:ilvl w:val="0"/>
          <w:numId w:val="23"/>
        </w:numPr>
        <w:shd w:val="clear" w:color="auto" w:fill="FFFFFF" w:themeFill="background1"/>
        <w:ind w:left="284" w:hanging="284"/>
        <w:rPr>
          <w:rFonts w:ascii="Times New Roman" w:hAnsi="Times New Roman"/>
          <w:lang w:val="hr-HR"/>
        </w:rPr>
      </w:pPr>
      <w:r>
        <w:rPr>
          <w:rFonts w:ascii="Times New Roman" w:hAnsi="Times New Roman"/>
          <w:lang w:val="hr-HR"/>
        </w:rPr>
        <w:t>projekt ne smije završiti prije potpisa Ugovora o dodjeli bespovratnih sredstava (u daljnjem tekstu: Ugovor);</w:t>
      </w:r>
    </w:p>
    <w:p w:rsidR="00A443E9" w:rsidRDefault="008D74B4">
      <w:pPr>
        <w:pStyle w:val="ListParagraph1"/>
        <w:numPr>
          <w:ilvl w:val="0"/>
          <w:numId w:val="23"/>
        </w:numPr>
        <w:shd w:val="clear" w:color="auto" w:fill="FFFFFF" w:themeFill="background1"/>
        <w:ind w:left="284" w:hanging="284"/>
        <w:rPr>
          <w:rFonts w:ascii="Times New Roman" w:hAnsi="Times New Roman"/>
          <w:lang w:val="hr-HR"/>
        </w:rPr>
      </w:pPr>
      <w:r>
        <w:rPr>
          <w:rFonts w:ascii="Times New Roman" w:hAnsi="Times New Roman"/>
          <w:lang w:val="hr-HR"/>
        </w:rPr>
        <w:t xml:space="preserve">rezultati ulaganja poduzetnika se moraju zadržati na mjestu ulaganja, najmanje 3 (tri) godine nakon završetka projekta. </w:t>
      </w:r>
    </w:p>
    <w:p w:rsidR="00D8659C" w:rsidRPr="00D8659C" w:rsidRDefault="008D74B4" w:rsidP="00D8659C">
      <w:pPr>
        <w:pStyle w:val="ListParagraph1"/>
        <w:numPr>
          <w:ilvl w:val="0"/>
          <w:numId w:val="23"/>
        </w:numPr>
        <w:shd w:val="clear" w:color="auto" w:fill="FFFFFF" w:themeFill="background1"/>
        <w:ind w:left="284" w:hanging="284"/>
        <w:rPr>
          <w:rFonts w:ascii="Times New Roman" w:hAnsi="Times New Roman"/>
          <w:lang w:val="hr-HR"/>
        </w:rPr>
      </w:pPr>
      <w:r>
        <w:rPr>
          <w:rFonts w:ascii="Times New Roman" w:hAnsi="Times New Roman"/>
          <w:lang w:val="hr-HR"/>
        </w:rPr>
        <w:t>trajanje projekta ne može biti duže od 18 (osamnaest) mjeseci od dana sklapanja ugovora;</w:t>
      </w:r>
    </w:p>
    <w:p w:rsidR="00A443E9" w:rsidRDefault="00A443E9">
      <w:pPr>
        <w:pStyle w:val="NormalWebCharChar"/>
        <w:spacing w:before="0" w:beforeAutospacing="0" w:after="0" w:afterAutospacing="0"/>
        <w:rPr>
          <w:lang w:val="hr-HR"/>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A443E9">
        <w:tc>
          <w:tcPr>
            <w:tcW w:w="9288" w:type="dxa"/>
          </w:tcPr>
          <w:p w:rsidR="00A443E9" w:rsidRDefault="008D74B4">
            <w:pPr>
              <w:shd w:val="clear" w:color="auto" w:fill="FFFFFF" w:themeFill="background1"/>
              <w:spacing w:before="0"/>
              <w:rPr>
                <w:rFonts w:ascii="Times New Roman" w:hAnsi="Times New Roman"/>
                <w:b/>
                <w:lang w:val="hr-HR" w:eastAsia="en-US"/>
              </w:rPr>
            </w:pPr>
            <w:r>
              <w:rPr>
                <w:rFonts w:ascii="Times New Roman" w:hAnsi="Times New Roman"/>
                <w:b/>
                <w:lang w:val="hr-HR" w:eastAsia="en-US"/>
              </w:rPr>
              <w:t xml:space="preserve">Napomena: </w:t>
            </w:r>
          </w:p>
          <w:p w:rsidR="00A443E9" w:rsidRDefault="008D74B4">
            <w:pPr>
              <w:shd w:val="clear" w:color="auto" w:fill="FFFFFF" w:themeFill="background1"/>
              <w:spacing w:before="0"/>
              <w:rPr>
                <w:rFonts w:ascii="Times New Roman" w:hAnsi="Times New Roman"/>
                <w:lang w:val="hr-HR" w:eastAsia="en-US"/>
              </w:rPr>
            </w:pPr>
            <w:r>
              <w:rPr>
                <w:rFonts w:ascii="Times New Roman" w:hAnsi="Times New Roman"/>
                <w:lang w:val="hr-HR"/>
              </w:rPr>
              <w:t>Prijavitelj preuzima rizik troškova nastalih u razdoblju između podnošenja projektne prijave i datuma odobrenja sredstava.</w:t>
            </w:r>
          </w:p>
        </w:tc>
      </w:tr>
    </w:tbl>
    <w:p w:rsidR="00A443E9" w:rsidRDefault="00A443E9">
      <w:pPr>
        <w:shd w:val="clear" w:color="auto" w:fill="FFFFFF" w:themeFill="background1"/>
        <w:spacing w:before="0"/>
        <w:rPr>
          <w:rFonts w:ascii="Times New Roman" w:hAnsi="Times New Roman"/>
          <w:lang w:val="hr-HR" w:eastAsia="en-US"/>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83" w:name="_Toc367179859"/>
      <w:bookmarkStart w:id="84" w:name="_Toc367179995"/>
      <w:bookmarkStart w:id="85" w:name="_Toc367179860"/>
      <w:bookmarkStart w:id="86" w:name="_Toc367179996"/>
      <w:bookmarkStart w:id="87" w:name="_Toc371521566"/>
      <w:bookmarkStart w:id="88" w:name="_Toc455149230"/>
      <w:bookmarkEnd w:id="83"/>
      <w:bookmarkEnd w:id="84"/>
      <w:bookmarkEnd w:id="85"/>
      <w:bookmarkEnd w:id="86"/>
      <w:r>
        <w:rPr>
          <w:smallCaps w:val="0"/>
          <w:sz w:val="24"/>
          <w:lang w:val="hr-HR"/>
        </w:rPr>
        <w:t>Prihvatljivost aktivnosti</w:t>
      </w:r>
      <w:bookmarkEnd w:id="87"/>
      <w:bookmarkEnd w:id="88"/>
    </w:p>
    <w:tbl>
      <w:tblPr>
        <w:tblW w:w="9229" w:type="dxa"/>
        <w:tblInd w:w="93" w:type="dxa"/>
        <w:tblLayout w:type="fixed"/>
        <w:tblLook w:val="04A0" w:firstRow="1" w:lastRow="0" w:firstColumn="1" w:lastColumn="0" w:noHBand="0" w:noVBand="1"/>
      </w:tblPr>
      <w:tblGrid>
        <w:gridCol w:w="866"/>
        <w:gridCol w:w="992"/>
        <w:gridCol w:w="5103"/>
        <w:gridCol w:w="2268"/>
      </w:tblGrid>
      <w:tr w:rsidR="00A443E9">
        <w:trPr>
          <w:trHeight w:val="480"/>
        </w:trPr>
        <w:tc>
          <w:tcPr>
            <w:tcW w:w="866" w:type="dxa"/>
            <w:tcBorders>
              <w:top w:val="single" w:sz="12" w:space="0" w:color="auto"/>
              <w:left w:val="single" w:sz="12" w:space="0" w:color="auto"/>
              <w:bottom w:val="single" w:sz="12" w:space="0" w:color="auto"/>
              <w:right w:val="single" w:sz="4" w:space="0" w:color="auto"/>
            </w:tcBorders>
            <w:shd w:val="clear" w:color="000000" w:fill="BFBFBF"/>
            <w:vAlign w:val="bottom"/>
            <w:hideMark/>
          </w:tcPr>
          <w:p w:rsidR="00A443E9" w:rsidRDefault="008D74B4">
            <w:pPr>
              <w:spacing w:before="0" w:after="0"/>
              <w:jc w:val="left"/>
              <w:rPr>
                <w:rFonts w:ascii="Times New Roman" w:hAnsi="Times New Roman"/>
                <w:b/>
                <w:bCs/>
                <w:color w:val="000000"/>
                <w:sz w:val="16"/>
                <w:szCs w:val="16"/>
                <w:lang w:val="hr-HR" w:eastAsia="hr-HR"/>
              </w:rPr>
            </w:pPr>
            <w:r>
              <w:rPr>
                <w:rFonts w:ascii="Times New Roman" w:hAnsi="Times New Roman"/>
                <w:b/>
                <w:bCs/>
                <w:color w:val="000000"/>
                <w:sz w:val="16"/>
                <w:szCs w:val="16"/>
                <w:lang w:val="hr-HR" w:eastAsia="hr-HR"/>
              </w:rPr>
              <w:t>Vrsta potpore</w:t>
            </w:r>
          </w:p>
        </w:tc>
        <w:tc>
          <w:tcPr>
            <w:tcW w:w="992" w:type="dxa"/>
            <w:tcBorders>
              <w:top w:val="single" w:sz="12" w:space="0" w:color="auto"/>
              <w:left w:val="nil"/>
              <w:bottom w:val="single" w:sz="12" w:space="0" w:color="auto"/>
              <w:right w:val="single" w:sz="4" w:space="0" w:color="auto"/>
            </w:tcBorders>
            <w:shd w:val="clear" w:color="000000" w:fill="BFBFBF"/>
            <w:noWrap/>
            <w:vAlign w:val="bottom"/>
            <w:hideMark/>
          </w:tcPr>
          <w:p w:rsidR="00A443E9" w:rsidRDefault="008D74B4">
            <w:pPr>
              <w:spacing w:before="0" w:after="0"/>
              <w:jc w:val="left"/>
              <w:rPr>
                <w:rFonts w:ascii="Times New Roman" w:hAnsi="Times New Roman"/>
                <w:b/>
                <w:bCs/>
                <w:color w:val="000000"/>
                <w:sz w:val="16"/>
                <w:szCs w:val="16"/>
                <w:lang w:val="hr-HR" w:eastAsia="hr-HR"/>
              </w:rPr>
            </w:pPr>
            <w:r>
              <w:rPr>
                <w:rFonts w:ascii="Times New Roman" w:hAnsi="Times New Roman"/>
                <w:b/>
                <w:bCs/>
                <w:color w:val="000000"/>
                <w:sz w:val="16"/>
                <w:szCs w:val="16"/>
                <w:lang w:val="hr-HR" w:eastAsia="hr-HR"/>
              </w:rPr>
              <w:t>Aktivnost</w:t>
            </w:r>
          </w:p>
        </w:tc>
        <w:tc>
          <w:tcPr>
            <w:tcW w:w="5103" w:type="dxa"/>
            <w:tcBorders>
              <w:top w:val="single" w:sz="12" w:space="0" w:color="auto"/>
              <w:left w:val="nil"/>
              <w:bottom w:val="single" w:sz="12" w:space="0" w:color="auto"/>
              <w:right w:val="single" w:sz="4" w:space="0" w:color="auto"/>
            </w:tcBorders>
            <w:shd w:val="clear" w:color="000000" w:fill="BFBFBF"/>
            <w:noWrap/>
            <w:vAlign w:val="bottom"/>
            <w:hideMark/>
          </w:tcPr>
          <w:p w:rsidR="00A443E9" w:rsidRDefault="008D74B4">
            <w:pPr>
              <w:spacing w:before="0" w:after="0"/>
              <w:jc w:val="left"/>
              <w:rPr>
                <w:rFonts w:ascii="Times New Roman" w:hAnsi="Times New Roman"/>
                <w:b/>
                <w:bCs/>
                <w:color w:val="000000"/>
                <w:sz w:val="16"/>
                <w:szCs w:val="16"/>
                <w:lang w:val="hr-HR" w:eastAsia="hr-HR"/>
              </w:rPr>
            </w:pPr>
            <w:r>
              <w:rPr>
                <w:rFonts w:ascii="Times New Roman" w:hAnsi="Times New Roman"/>
                <w:b/>
                <w:bCs/>
                <w:color w:val="000000"/>
                <w:sz w:val="16"/>
                <w:szCs w:val="16"/>
                <w:lang w:val="hr-HR" w:eastAsia="hr-HR"/>
              </w:rPr>
              <w:t xml:space="preserve">Prihvatljivi troškovi </w:t>
            </w:r>
          </w:p>
        </w:tc>
        <w:tc>
          <w:tcPr>
            <w:tcW w:w="2268" w:type="dxa"/>
            <w:tcBorders>
              <w:top w:val="single" w:sz="12" w:space="0" w:color="auto"/>
              <w:left w:val="nil"/>
              <w:bottom w:val="single" w:sz="12" w:space="0" w:color="auto"/>
              <w:right w:val="single" w:sz="12" w:space="0" w:color="auto"/>
            </w:tcBorders>
            <w:shd w:val="clear" w:color="000000" w:fill="BFBFBF"/>
            <w:noWrap/>
            <w:vAlign w:val="bottom"/>
            <w:hideMark/>
          </w:tcPr>
          <w:p w:rsidR="00A443E9" w:rsidRDefault="008D74B4">
            <w:pPr>
              <w:spacing w:before="0" w:after="0"/>
              <w:jc w:val="left"/>
              <w:rPr>
                <w:rFonts w:ascii="Times New Roman" w:hAnsi="Times New Roman"/>
                <w:b/>
                <w:bCs/>
                <w:color w:val="000000"/>
                <w:sz w:val="16"/>
                <w:szCs w:val="16"/>
                <w:lang w:val="hr-HR" w:eastAsia="hr-HR"/>
              </w:rPr>
            </w:pPr>
            <w:r>
              <w:rPr>
                <w:rFonts w:ascii="Times New Roman" w:hAnsi="Times New Roman"/>
                <w:b/>
                <w:bCs/>
                <w:color w:val="000000"/>
                <w:sz w:val="16"/>
                <w:szCs w:val="16"/>
                <w:lang w:val="hr-HR" w:eastAsia="hr-HR"/>
              </w:rPr>
              <w:t>Neprihvatljivi troškovi</w:t>
            </w:r>
          </w:p>
        </w:tc>
      </w:tr>
      <w:tr w:rsidR="00A443E9">
        <w:trPr>
          <w:trHeight w:val="1020"/>
        </w:trPr>
        <w:tc>
          <w:tcPr>
            <w:tcW w:w="866" w:type="dxa"/>
            <w:vMerge w:val="restart"/>
            <w:tcBorders>
              <w:top w:val="single" w:sz="12" w:space="0" w:color="auto"/>
              <w:left w:val="single" w:sz="12" w:space="0" w:color="auto"/>
              <w:bottom w:val="single" w:sz="8" w:space="0" w:color="000000"/>
              <w:right w:val="single" w:sz="4" w:space="0" w:color="auto"/>
            </w:tcBorders>
            <w:shd w:val="clear" w:color="000000" w:fill="F2F2F2"/>
            <w:textDirection w:val="btLr"/>
            <w:vAlign w:val="center"/>
            <w:hideMark/>
          </w:tcPr>
          <w:p w:rsidR="00A443E9" w:rsidRDefault="008D74B4">
            <w:pPr>
              <w:spacing w:before="0" w:after="0"/>
              <w:jc w:val="center"/>
              <w:rPr>
                <w:rFonts w:ascii="Times New Roman" w:hAnsi="Times New Roman"/>
                <w:b/>
                <w:bCs/>
                <w:color w:val="000000"/>
                <w:sz w:val="18"/>
                <w:szCs w:val="18"/>
                <w:lang w:val="hr-HR" w:eastAsia="hr-HR"/>
              </w:rPr>
            </w:pPr>
            <w:r>
              <w:rPr>
                <w:rFonts w:ascii="Times New Roman" w:hAnsi="Times New Roman"/>
                <w:b/>
                <w:bCs/>
                <w:color w:val="000000"/>
                <w:sz w:val="18"/>
                <w:szCs w:val="18"/>
                <w:lang w:val="hr-HR" w:eastAsia="hr-HR"/>
              </w:rPr>
              <w:t>de minimis potpora</w:t>
            </w:r>
          </w:p>
        </w:tc>
        <w:tc>
          <w:tcPr>
            <w:tcW w:w="992" w:type="dxa"/>
            <w:tcBorders>
              <w:top w:val="single" w:sz="12" w:space="0" w:color="auto"/>
              <w:left w:val="nil"/>
              <w:bottom w:val="single" w:sz="4" w:space="0" w:color="auto"/>
              <w:right w:val="single" w:sz="4" w:space="0" w:color="auto"/>
            </w:tcBorders>
            <w:shd w:val="clear" w:color="auto" w:fill="auto"/>
            <w:textDirection w:val="btLr"/>
            <w:vAlign w:val="center"/>
            <w:hideMark/>
          </w:tcPr>
          <w:p w:rsidR="00A443E9" w:rsidRDefault="008D74B4">
            <w:pPr>
              <w:spacing w:before="0" w:after="0"/>
              <w:jc w:val="center"/>
              <w:rPr>
                <w:rFonts w:ascii="Times New Roman" w:hAnsi="Times New Roman"/>
                <w:b/>
                <w:bCs/>
                <w:color w:val="000000"/>
                <w:sz w:val="18"/>
                <w:szCs w:val="18"/>
                <w:lang w:val="hr-HR" w:eastAsia="hr-HR"/>
              </w:rPr>
            </w:pPr>
            <w:r>
              <w:rPr>
                <w:rFonts w:ascii="Times New Roman" w:hAnsi="Times New Roman"/>
                <w:b/>
                <w:bCs/>
                <w:color w:val="000000"/>
                <w:sz w:val="18"/>
                <w:szCs w:val="18"/>
                <w:lang w:val="hr-HR" w:eastAsia="hr-HR"/>
              </w:rPr>
              <w:t>Ulaganje u materijalnu imovinu</w:t>
            </w:r>
          </w:p>
        </w:tc>
        <w:tc>
          <w:tcPr>
            <w:tcW w:w="5103" w:type="dxa"/>
            <w:tcBorders>
              <w:top w:val="single" w:sz="12" w:space="0" w:color="auto"/>
              <w:left w:val="nil"/>
              <w:bottom w:val="single" w:sz="4" w:space="0" w:color="auto"/>
              <w:right w:val="single" w:sz="4" w:space="0" w:color="auto"/>
            </w:tcBorders>
            <w:shd w:val="clear" w:color="auto" w:fill="auto"/>
            <w:hideMark/>
          </w:tcPr>
          <w:p w:rsidR="00A443E9" w:rsidRDefault="008D74B4">
            <w:pPr>
              <w:spacing w:before="0" w:after="0"/>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Troškovi vezani za ulaganja u materijalnu imovinu povezani s osnivanjem nove poslovne jedinice ili proširenjem kapaciteta postojeće poslovne jedinice što uključuje:</w:t>
            </w:r>
          </w:p>
          <w:p w:rsidR="00A443E9" w:rsidRDefault="00A443E9">
            <w:pPr>
              <w:spacing w:before="0" w:after="0"/>
              <w:jc w:val="left"/>
              <w:rPr>
                <w:rFonts w:ascii="Times New Roman" w:hAnsi="Times New Roman"/>
                <w:color w:val="000000"/>
                <w:sz w:val="22"/>
                <w:szCs w:val="22"/>
                <w:lang w:val="hr-HR" w:eastAsia="hr-HR"/>
              </w:rPr>
            </w:pPr>
          </w:p>
          <w:p w:rsidR="00A443E9" w:rsidRDefault="008D74B4">
            <w:pPr>
              <w:pStyle w:val="ListParagraph"/>
              <w:numPr>
                <w:ilvl w:val="0"/>
                <w:numId w:val="26"/>
              </w:numPr>
              <w:tabs>
                <w:tab w:val="center" w:pos="4320"/>
                <w:tab w:val="right" w:pos="8640"/>
              </w:tabs>
              <w:spacing w:before="0" w:after="0"/>
              <w:contextualSpacing w:val="0"/>
              <w:rPr>
                <w:rFonts w:ascii="Times New Roman" w:hAnsi="Times New Roman"/>
                <w:color w:val="000000"/>
                <w:sz w:val="22"/>
                <w:szCs w:val="22"/>
                <w:lang w:val="hr-HR" w:eastAsia="hr-HR"/>
              </w:rPr>
            </w:pPr>
            <w:r>
              <w:rPr>
                <w:rFonts w:ascii="Times New Roman" w:hAnsi="Times New Roman"/>
                <w:color w:val="000000"/>
                <w:sz w:val="22"/>
                <w:szCs w:val="22"/>
                <w:lang w:val="hr-HR" w:eastAsia="hr-HR"/>
              </w:rPr>
              <w:t>nabavu novih strojeva, postrojenja i opreme</w:t>
            </w:r>
            <w:r>
              <w:t xml:space="preserve"> </w:t>
            </w:r>
            <w:r>
              <w:rPr>
                <w:rFonts w:ascii="Times New Roman" w:hAnsi="Times New Roman"/>
                <w:color w:val="000000"/>
                <w:sz w:val="22"/>
                <w:szCs w:val="22"/>
                <w:lang w:val="hr-HR" w:eastAsia="hr-HR"/>
              </w:rPr>
              <w:t xml:space="preserve">za proizvodnju, obradu i preradu koje dovode do unaprjeđenja proizvodnje stvaranjem nove vrijednosti, te s njima povezani troškovi aktiviranja, transporta, montaže i stavljanja u pogon </w:t>
            </w:r>
          </w:p>
          <w:p w:rsidR="00A443E9" w:rsidRDefault="008D74B4">
            <w:pPr>
              <w:pStyle w:val="ListParagraph"/>
              <w:numPr>
                <w:ilvl w:val="0"/>
                <w:numId w:val="26"/>
              </w:numPr>
              <w:tabs>
                <w:tab w:val="center" w:pos="4320"/>
                <w:tab w:val="right" w:pos="8640"/>
              </w:tabs>
              <w:spacing w:before="0" w:after="0"/>
              <w:contextualSpacing w:val="0"/>
              <w:rPr>
                <w:rFonts w:ascii="Times New Roman" w:hAnsi="Times New Roman"/>
                <w:color w:val="000000"/>
                <w:sz w:val="22"/>
                <w:szCs w:val="22"/>
                <w:lang w:val="hr-HR" w:eastAsia="hr-HR"/>
              </w:rPr>
            </w:pPr>
            <w:r>
              <w:rPr>
                <w:rFonts w:ascii="Times New Roman" w:hAnsi="Times New Roman"/>
                <w:color w:val="000000"/>
                <w:sz w:val="22"/>
                <w:szCs w:val="22"/>
                <w:lang w:val="hr-HR" w:eastAsia="hr-HR"/>
              </w:rPr>
              <w:t xml:space="preserve">nabavu dijelova postrojenja i opreme kojom se proširuju proizvodni kapaciteti i/ili zaokružuje proizvodna linija, alata, radnih vozila i strojeva, te s njima povezani troškovi aktiviranja, transporta, montaže i stavljanja u pogon,  ako su vezani uz projektne aktivnosti  </w:t>
            </w:r>
          </w:p>
          <w:p w:rsidR="00A443E9" w:rsidRDefault="008D74B4">
            <w:pPr>
              <w:numPr>
                <w:ilvl w:val="0"/>
                <w:numId w:val="26"/>
              </w:numPr>
              <w:spacing w:before="0" w:after="0"/>
              <w:contextualSpacing/>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nabavu mjernih i kontrolnih uređaja i instrumenata koji tvore smislenu i nedjeljivu tehnološku cjelinu, a koja je povezana s prihvatljivim projektnim aktivnostima</w:t>
            </w:r>
          </w:p>
          <w:p w:rsidR="00A443E9" w:rsidRDefault="008D74B4">
            <w:pPr>
              <w:numPr>
                <w:ilvl w:val="0"/>
                <w:numId w:val="26"/>
              </w:numPr>
              <w:spacing w:before="0" w:after="0"/>
              <w:contextualSpacing/>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 xml:space="preserve">troškove  uređenja i opremanja objekta/radionice ukoliko se radi o prihvatljivim aktivnostima </w:t>
            </w:r>
            <w:r>
              <w:rPr>
                <w:rFonts w:ascii="Times New Roman" w:hAnsi="Times New Roman"/>
                <w:color w:val="000000"/>
                <w:sz w:val="22"/>
                <w:szCs w:val="22"/>
                <w:lang w:val="hr-HR" w:eastAsia="hr-HR"/>
              </w:rPr>
              <w:lastRenderedPageBreak/>
              <w:t>odnosno ukoliko isti uključuju preuređenje građevine tj. objekta/radionice koja je povezana s osnivanjem nove poslovne jedinice ili proširenjem kapaciteta postojeće poslovne jedinice</w:t>
            </w:r>
          </w:p>
          <w:p w:rsidR="00A443E9" w:rsidRDefault="008D74B4">
            <w:pPr>
              <w:numPr>
                <w:ilvl w:val="0"/>
                <w:numId w:val="26"/>
              </w:numPr>
              <w:spacing w:before="0" w:after="0"/>
              <w:contextualSpacing/>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 xml:space="preserve">troškove informatičko-komunikacijskih i audio/video rješenja (hardver) koji su izravno povezani sa svrhom projekta </w:t>
            </w:r>
          </w:p>
          <w:p w:rsidR="00A443E9" w:rsidRDefault="008D74B4">
            <w:pPr>
              <w:numPr>
                <w:ilvl w:val="0"/>
                <w:numId w:val="26"/>
              </w:numPr>
              <w:spacing w:before="0" w:after="0"/>
              <w:contextualSpacing/>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troškove ulaganja u mjere energetske učinkovitosti, povezana sa svrhom projekta;</w:t>
            </w:r>
          </w:p>
          <w:p w:rsidR="00A443E9" w:rsidRDefault="00A443E9">
            <w:pPr>
              <w:spacing w:before="0" w:after="0"/>
              <w:ind w:left="360"/>
              <w:contextualSpacing/>
              <w:jc w:val="left"/>
              <w:rPr>
                <w:lang w:val="hr-HR" w:eastAsia="hr-HR"/>
              </w:rPr>
            </w:pPr>
          </w:p>
        </w:tc>
        <w:tc>
          <w:tcPr>
            <w:tcW w:w="2268" w:type="dxa"/>
            <w:tcBorders>
              <w:top w:val="single" w:sz="12" w:space="0" w:color="auto"/>
              <w:left w:val="nil"/>
              <w:bottom w:val="single" w:sz="4" w:space="0" w:color="auto"/>
              <w:right w:val="single" w:sz="12" w:space="0" w:color="auto"/>
            </w:tcBorders>
            <w:shd w:val="clear" w:color="auto" w:fill="auto"/>
            <w:hideMark/>
          </w:tcPr>
          <w:p w:rsidR="00A443E9" w:rsidRDefault="008D74B4">
            <w:pPr>
              <w:pStyle w:val="ListParagraph"/>
              <w:numPr>
                <w:ilvl w:val="0"/>
                <w:numId w:val="26"/>
              </w:numPr>
              <w:spacing w:before="0" w:after="0"/>
              <w:ind w:left="176" w:hanging="142"/>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lastRenderedPageBreak/>
              <w:t>kupnja ili zakup zgrada;</w:t>
            </w:r>
          </w:p>
          <w:p w:rsidR="00A443E9" w:rsidRDefault="008D74B4">
            <w:pPr>
              <w:pStyle w:val="ListParagraph"/>
              <w:numPr>
                <w:ilvl w:val="0"/>
                <w:numId w:val="26"/>
              </w:numPr>
              <w:spacing w:before="0" w:after="0"/>
              <w:ind w:left="176" w:hanging="142"/>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kupnja ili zakup zemljišta;</w:t>
            </w:r>
          </w:p>
          <w:p w:rsidR="00A443E9" w:rsidRDefault="008D74B4">
            <w:pPr>
              <w:pStyle w:val="ListParagraph"/>
              <w:numPr>
                <w:ilvl w:val="0"/>
                <w:numId w:val="26"/>
              </w:numPr>
              <w:spacing w:before="0" w:after="0"/>
              <w:ind w:left="176" w:hanging="142"/>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kupnja ili zakup polovne opreme;</w:t>
            </w:r>
          </w:p>
          <w:p w:rsidR="00A443E9" w:rsidRDefault="008D74B4">
            <w:pPr>
              <w:pStyle w:val="ListParagraph"/>
              <w:numPr>
                <w:ilvl w:val="0"/>
                <w:numId w:val="26"/>
              </w:numPr>
              <w:spacing w:before="0" w:after="0"/>
              <w:ind w:left="176" w:hanging="142"/>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nabava repromaterijala;</w:t>
            </w:r>
          </w:p>
          <w:p w:rsidR="00A443E9" w:rsidRDefault="008D74B4">
            <w:pPr>
              <w:pStyle w:val="ListParagraph"/>
              <w:numPr>
                <w:ilvl w:val="0"/>
                <w:numId w:val="26"/>
              </w:numPr>
              <w:spacing w:before="0" w:after="0"/>
              <w:ind w:left="176" w:hanging="142"/>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nabava vozila;</w:t>
            </w:r>
          </w:p>
          <w:p w:rsidR="00A443E9" w:rsidRDefault="008D74B4">
            <w:pPr>
              <w:pStyle w:val="ListParagraph"/>
              <w:numPr>
                <w:ilvl w:val="0"/>
                <w:numId w:val="26"/>
              </w:numPr>
              <w:spacing w:before="0" w:after="0"/>
              <w:ind w:left="176" w:hanging="142"/>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nabava vozila za upravljanje projektom;</w:t>
            </w:r>
          </w:p>
          <w:p w:rsidR="00A443E9" w:rsidRDefault="008D74B4">
            <w:pPr>
              <w:pStyle w:val="ListParagraph"/>
              <w:numPr>
                <w:ilvl w:val="0"/>
                <w:numId w:val="26"/>
              </w:numPr>
              <w:spacing w:before="0" w:after="0"/>
              <w:ind w:left="176" w:hanging="142"/>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amortizacija opreme nabavljene iz bespovratnih sredstava;</w:t>
            </w:r>
          </w:p>
          <w:p w:rsidR="00A443E9" w:rsidRDefault="00A443E9">
            <w:pPr>
              <w:spacing w:before="0" w:after="0"/>
              <w:ind w:left="34"/>
              <w:jc w:val="left"/>
              <w:rPr>
                <w:rFonts w:ascii="Times New Roman" w:hAnsi="Times New Roman"/>
                <w:color w:val="000000"/>
                <w:sz w:val="22"/>
                <w:szCs w:val="22"/>
                <w:lang w:val="hr-HR" w:eastAsia="hr-HR"/>
              </w:rPr>
            </w:pPr>
          </w:p>
        </w:tc>
      </w:tr>
      <w:tr w:rsidR="00A443E9">
        <w:trPr>
          <w:trHeight w:val="1290"/>
        </w:trPr>
        <w:tc>
          <w:tcPr>
            <w:tcW w:w="866" w:type="dxa"/>
            <w:vMerge/>
            <w:tcBorders>
              <w:top w:val="nil"/>
              <w:left w:val="single" w:sz="12" w:space="0" w:color="auto"/>
              <w:bottom w:val="single" w:sz="12" w:space="0" w:color="auto"/>
              <w:right w:val="single" w:sz="4" w:space="0" w:color="auto"/>
            </w:tcBorders>
            <w:vAlign w:val="center"/>
            <w:hideMark/>
          </w:tcPr>
          <w:p w:rsidR="00A443E9" w:rsidRDefault="00A443E9">
            <w:pPr>
              <w:spacing w:before="0" w:after="0"/>
              <w:jc w:val="left"/>
              <w:rPr>
                <w:rFonts w:ascii="Times New Roman" w:hAnsi="Times New Roman"/>
                <w:b/>
                <w:bCs/>
                <w:color w:val="000000"/>
                <w:sz w:val="18"/>
                <w:szCs w:val="18"/>
                <w:lang w:val="hr-HR" w:eastAsia="hr-HR"/>
              </w:rPr>
            </w:pPr>
          </w:p>
        </w:tc>
        <w:tc>
          <w:tcPr>
            <w:tcW w:w="992" w:type="dxa"/>
            <w:tcBorders>
              <w:top w:val="nil"/>
              <w:left w:val="nil"/>
              <w:bottom w:val="single" w:sz="12" w:space="0" w:color="auto"/>
              <w:right w:val="single" w:sz="4" w:space="0" w:color="auto"/>
            </w:tcBorders>
            <w:shd w:val="clear" w:color="auto" w:fill="auto"/>
            <w:textDirection w:val="btLr"/>
            <w:vAlign w:val="center"/>
            <w:hideMark/>
          </w:tcPr>
          <w:p w:rsidR="00A443E9" w:rsidRDefault="008D74B4">
            <w:pPr>
              <w:spacing w:before="0" w:after="0"/>
              <w:jc w:val="center"/>
              <w:rPr>
                <w:rFonts w:ascii="Times New Roman" w:hAnsi="Times New Roman"/>
                <w:b/>
                <w:bCs/>
                <w:color w:val="000000"/>
                <w:sz w:val="18"/>
                <w:szCs w:val="18"/>
                <w:lang w:val="hr-HR" w:eastAsia="hr-HR"/>
              </w:rPr>
            </w:pPr>
            <w:r>
              <w:rPr>
                <w:rFonts w:ascii="Times New Roman" w:hAnsi="Times New Roman"/>
                <w:b/>
                <w:bCs/>
                <w:color w:val="000000"/>
                <w:sz w:val="18"/>
                <w:szCs w:val="18"/>
                <w:lang w:val="hr-HR" w:eastAsia="hr-HR"/>
              </w:rPr>
              <w:t xml:space="preserve">Ulaganje u nematerijalnu imovinu </w:t>
            </w:r>
          </w:p>
        </w:tc>
        <w:tc>
          <w:tcPr>
            <w:tcW w:w="5103" w:type="dxa"/>
            <w:tcBorders>
              <w:top w:val="nil"/>
              <w:left w:val="nil"/>
              <w:bottom w:val="single" w:sz="12" w:space="0" w:color="auto"/>
              <w:right w:val="single" w:sz="4" w:space="0" w:color="auto"/>
            </w:tcBorders>
            <w:shd w:val="clear" w:color="auto" w:fill="auto"/>
            <w:hideMark/>
          </w:tcPr>
          <w:p w:rsidR="00A443E9" w:rsidRDefault="008D74B4">
            <w:pPr>
              <w:shd w:val="clear" w:color="auto" w:fill="FFFFFF" w:themeFill="background1"/>
              <w:contextualSpacing/>
              <w:rPr>
                <w:rFonts w:ascii="Times New Roman" w:hAnsi="Times New Roman"/>
                <w:sz w:val="22"/>
                <w:szCs w:val="22"/>
                <w:lang w:val="hr-HR" w:eastAsia="en-US"/>
              </w:rPr>
            </w:pPr>
            <w:r>
              <w:rPr>
                <w:rFonts w:ascii="Times New Roman" w:hAnsi="Times New Roman"/>
                <w:sz w:val="22"/>
                <w:szCs w:val="22"/>
                <w:lang w:val="hr-HR" w:eastAsia="en-US"/>
              </w:rPr>
              <w:t>Troškovi vezani za ulaganja u nematerijalnu imovinu:</w:t>
            </w:r>
          </w:p>
          <w:p w:rsidR="00A443E9" w:rsidRDefault="008D74B4">
            <w:pPr>
              <w:numPr>
                <w:ilvl w:val="0"/>
                <w:numId w:val="26"/>
              </w:numPr>
              <w:spacing w:before="0" w:after="0"/>
              <w:contextualSpacing/>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troškovi nabave patenata, autorskih prava, znanja ili drugih vrsta intelektualnog vlasništva</w:t>
            </w:r>
          </w:p>
          <w:p w:rsidR="00A443E9" w:rsidRDefault="008D74B4">
            <w:pPr>
              <w:numPr>
                <w:ilvl w:val="0"/>
                <w:numId w:val="26"/>
              </w:numPr>
              <w:spacing w:before="0" w:after="0"/>
              <w:contextualSpacing/>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troškovi vezani uz stručna osposobljavanja, strukovne izobrazbe, stjecanja novih znanja (</w:t>
            </w:r>
            <w:r>
              <w:rPr>
                <w:rFonts w:ascii="Times New Roman" w:hAnsi="Times New Roman"/>
                <w:i/>
                <w:color w:val="000000"/>
                <w:sz w:val="22"/>
                <w:szCs w:val="22"/>
                <w:lang w:val="hr-HR" w:eastAsia="hr-HR"/>
              </w:rPr>
              <w:t>know-how</w:t>
            </w:r>
            <w:r>
              <w:rPr>
                <w:rFonts w:ascii="Times New Roman" w:hAnsi="Times New Roman"/>
                <w:color w:val="000000"/>
                <w:sz w:val="22"/>
                <w:szCs w:val="22"/>
                <w:lang w:val="hr-HR" w:eastAsia="hr-HR"/>
              </w:rPr>
              <w:t>) ako su vezani uz projekt</w:t>
            </w:r>
          </w:p>
          <w:p w:rsidR="00A443E9" w:rsidRDefault="008D74B4">
            <w:pPr>
              <w:numPr>
                <w:ilvl w:val="0"/>
                <w:numId w:val="26"/>
              </w:numPr>
              <w:spacing w:before="0" w:after="0"/>
              <w:contextualSpacing/>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troškovi informatičko-komunikacijskih i audio/video rješenja (softver)</w:t>
            </w:r>
          </w:p>
        </w:tc>
        <w:tc>
          <w:tcPr>
            <w:tcW w:w="2268" w:type="dxa"/>
            <w:tcBorders>
              <w:top w:val="nil"/>
              <w:left w:val="nil"/>
              <w:bottom w:val="single" w:sz="12" w:space="0" w:color="auto"/>
              <w:right w:val="single" w:sz="12" w:space="0" w:color="auto"/>
            </w:tcBorders>
            <w:shd w:val="clear" w:color="auto" w:fill="auto"/>
            <w:noWrap/>
            <w:vAlign w:val="bottom"/>
            <w:hideMark/>
          </w:tcPr>
          <w:p w:rsidR="00A443E9" w:rsidRDefault="00A443E9">
            <w:pPr>
              <w:spacing w:before="0" w:after="0"/>
              <w:jc w:val="left"/>
              <w:rPr>
                <w:color w:val="000000"/>
                <w:sz w:val="22"/>
                <w:szCs w:val="22"/>
                <w:lang w:val="hr-HR" w:eastAsia="hr-HR"/>
              </w:rPr>
            </w:pPr>
          </w:p>
        </w:tc>
      </w:tr>
      <w:tr w:rsidR="00A443E9">
        <w:trPr>
          <w:cantSplit/>
          <w:trHeight w:val="1290"/>
        </w:trPr>
        <w:tc>
          <w:tcPr>
            <w:tcW w:w="866" w:type="dxa"/>
            <w:tcBorders>
              <w:top w:val="nil"/>
              <w:left w:val="single" w:sz="12" w:space="0" w:color="auto"/>
              <w:bottom w:val="single" w:sz="12" w:space="0" w:color="auto"/>
              <w:right w:val="single" w:sz="4" w:space="0" w:color="auto"/>
            </w:tcBorders>
            <w:textDirection w:val="btLr"/>
            <w:vAlign w:val="center"/>
          </w:tcPr>
          <w:p w:rsidR="00A443E9" w:rsidRDefault="008D74B4">
            <w:pPr>
              <w:spacing w:before="0" w:after="0"/>
              <w:ind w:left="113" w:right="113"/>
              <w:jc w:val="center"/>
              <w:rPr>
                <w:rFonts w:ascii="Times New Roman" w:hAnsi="Times New Roman"/>
                <w:b/>
                <w:bCs/>
                <w:color w:val="000000"/>
                <w:sz w:val="18"/>
                <w:szCs w:val="18"/>
                <w:lang w:val="hr-HR" w:eastAsia="hr-HR"/>
              </w:rPr>
            </w:pPr>
            <w:r>
              <w:rPr>
                <w:rFonts w:ascii="Times New Roman" w:hAnsi="Times New Roman"/>
                <w:b/>
                <w:bCs/>
                <w:color w:val="000000"/>
                <w:sz w:val="18"/>
                <w:szCs w:val="18"/>
                <w:lang w:val="hr-HR" w:eastAsia="hr-HR"/>
              </w:rPr>
              <w:t>de minimis potpora</w:t>
            </w:r>
          </w:p>
        </w:tc>
        <w:tc>
          <w:tcPr>
            <w:tcW w:w="992" w:type="dxa"/>
            <w:tcBorders>
              <w:top w:val="nil"/>
              <w:left w:val="nil"/>
              <w:bottom w:val="single" w:sz="12" w:space="0" w:color="auto"/>
              <w:right w:val="single" w:sz="4" w:space="0" w:color="auto"/>
            </w:tcBorders>
            <w:shd w:val="clear" w:color="auto" w:fill="auto"/>
            <w:textDirection w:val="btLr"/>
            <w:vAlign w:val="center"/>
          </w:tcPr>
          <w:p w:rsidR="00A443E9" w:rsidRDefault="008D74B4">
            <w:pPr>
              <w:spacing w:before="0" w:after="0"/>
              <w:jc w:val="center"/>
              <w:rPr>
                <w:rFonts w:ascii="Times New Roman" w:hAnsi="Times New Roman"/>
                <w:b/>
                <w:bCs/>
                <w:color w:val="000000"/>
                <w:sz w:val="18"/>
                <w:szCs w:val="18"/>
                <w:lang w:val="hr-HR" w:eastAsia="hr-HR"/>
              </w:rPr>
            </w:pPr>
            <w:r>
              <w:rPr>
                <w:rFonts w:ascii="Times New Roman" w:hAnsi="Times New Roman"/>
                <w:b/>
                <w:bCs/>
                <w:color w:val="000000"/>
                <w:sz w:val="18"/>
                <w:szCs w:val="18"/>
                <w:lang w:val="hr-HR" w:eastAsia="hr-HR"/>
              </w:rPr>
              <w:t xml:space="preserve">savjetodavne usluge </w:t>
            </w:r>
          </w:p>
          <w:p w:rsidR="00A443E9" w:rsidRDefault="008D74B4">
            <w:pPr>
              <w:spacing w:before="0" w:after="0"/>
              <w:jc w:val="center"/>
              <w:rPr>
                <w:rFonts w:ascii="Times New Roman" w:hAnsi="Times New Roman"/>
                <w:b/>
                <w:bCs/>
                <w:color w:val="000000"/>
                <w:sz w:val="18"/>
                <w:szCs w:val="18"/>
                <w:lang w:val="hr-HR" w:eastAsia="hr-HR"/>
              </w:rPr>
            </w:pPr>
            <w:r>
              <w:rPr>
                <w:rFonts w:ascii="Times New Roman" w:hAnsi="Times New Roman"/>
                <w:b/>
                <w:bCs/>
                <w:color w:val="000000"/>
                <w:sz w:val="18"/>
                <w:szCs w:val="18"/>
                <w:lang w:val="hr-HR" w:eastAsia="hr-HR"/>
              </w:rPr>
              <w:t>neophodne za ulaganja</w:t>
            </w:r>
          </w:p>
        </w:tc>
        <w:tc>
          <w:tcPr>
            <w:tcW w:w="5103" w:type="dxa"/>
            <w:tcBorders>
              <w:top w:val="nil"/>
              <w:left w:val="nil"/>
              <w:bottom w:val="single" w:sz="12" w:space="0" w:color="auto"/>
              <w:right w:val="single" w:sz="4" w:space="0" w:color="auto"/>
            </w:tcBorders>
            <w:shd w:val="clear" w:color="auto" w:fill="auto"/>
          </w:tcPr>
          <w:p w:rsidR="00A443E9" w:rsidRDefault="008D74B4">
            <w:pPr>
              <w:shd w:val="clear" w:color="auto" w:fill="FFFFFF"/>
              <w:contextualSpacing/>
              <w:rPr>
                <w:rFonts w:ascii="Times New Roman" w:hAnsi="Times New Roman"/>
                <w:sz w:val="22"/>
                <w:szCs w:val="22"/>
                <w:lang w:val="hr-HR" w:eastAsia="en-US"/>
              </w:rPr>
            </w:pPr>
            <w:r>
              <w:rPr>
                <w:rFonts w:ascii="Times New Roman" w:hAnsi="Times New Roman"/>
                <w:sz w:val="22"/>
                <w:szCs w:val="22"/>
                <w:lang w:val="hr-HR" w:eastAsia="en-US"/>
              </w:rPr>
              <w:t>Troškovi savjetodavnih usluga neophodnih za ulaganje:</w:t>
            </w:r>
          </w:p>
          <w:p w:rsidR="00A443E9" w:rsidRDefault="008D74B4">
            <w:pPr>
              <w:numPr>
                <w:ilvl w:val="0"/>
                <w:numId w:val="26"/>
              </w:numPr>
              <w:spacing w:before="0" w:after="0"/>
              <w:contextualSpacing/>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usluge upravljanja projektom;</w:t>
            </w:r>
          </w:p>
          <w:p w:rsidR="00A443E9" w:rsidRDefault="008D74B4">
            <w:pPr>
              <w:numPr>
                <w:ilvl w:val="0"/>
                <w:numId w:val="26"/>
              </w:numPr>
              <w:spacing w:before="0" w:after="0"/>
              <w:contextualSpacing/>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usluge provedbe javne nabave za potrebe projekta;</w:t>
            </w:r>
          </w:p>
          <w:p w:rsidR="00A443E9" w:rsidRDefault="008D74B4">
            <w:pPr>
              <w:numPr>
                <w:ilvl w:val="0"/>
                <w:numId w:val="26"/>
              </w:numPr>
              <w:spacing w:before="0" w:after="0"/>
              <w:contextualSpacing/>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troškovi promidžbe i vidljivosti</w:t>
            </w:r>
          </w:p>
          <w:p w:rsidR="00A443E9" w:rsidRDefault="00A443E9">
            <w:pPr>
              <w:spacing w:before="0" w:after="0"/>
              <w:contextualSpacing/>
              <w:jc w:val="left"/>
              <w:rPr>
                <w:rFonts w:ascii="Times New Roman" w:hAnsi="Times New Roman"/>
                <w:color w:val="000000"/>
                <w:sz w:val="22"/>
                <w:szCs w:val="22"/>
                <w:lang w:val="hr-HR" w:eastAsia="hr-HR"/>
              </w:rPr>
            </w:pPr>
          </w:p>
        </w:tc>
        <w:tc>
          <w:tcPr>
            <w:tcW w:w="2268" w:type="dxa"/>
            <w:tcBorders>
              <w:top w:val="nil"/>
              <w:left w:val="nil"/>
              <w:bottom w:val="single" w:sz="12" w:space="0" w:color="auto"/>
              <w:right w:val="single" w:sz="12" w:space="0" w:color="auto"/>
            </w:tcBorders>
            <w:shd w:val="clear" w:color="auto" w:fill="auto"/>
            <w:noWrap/>
            <w:vAlign w:val="bottom"/>
          </w:tcPr>
          <w:p w:rsidR="00A443E9" w:rsidRDefault="008D74B4">
            <w:pPr>
              <w:pStyle w:val="ListParagraph"/>
              <w:numPr>
                <w:ilvl w:val="0"/>
                <w:numId w:val="26"/>
              </w:numPr>
              <w:spacing w:before="0" w:after="0"/>
              <w:ind w:left="176" w:hanging="142"/>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savjetodavne usluge povezane s redovitim aktivnostima</w:t>
            </w:r>
          </w:p>
          <w:p w:rsidR="00A443E9" w:rsidRDefault="008D74B4">
            <w:pPr>
              <w:pStyle w:val="ListParagraph"/>
              <w:numPr>
                <w:ilvl w:val="0"/>
                <w:numId w:val="26"/>
              </w:numPr>
              <w:spacing w:before="0" w:after="0"/>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 xml:space="preserve">troškovi pripreme projekta </w:t>
            </w:r>
          </w:p>
          <w:p w:rsidR="00A443E9" w:rsidRDefault="008D74B4">
            <w:pPr>
              <w:pStyle w:val="ListParagraph"/>
              <w:numPr>
                <w:ilvl w:val="0"/>
                <w:numId w:val="26"/>
              </w:numPr>
              <w:spacing w:before="0" w:after="0"/>
              <w:jc w:val="left"/>
              <w:rPr>
                <w:rFonts w:ascii="Times New Roman" w:hAnsi="Times New Roman"/>
                <w:color w:val="000000"/>
                <w:sz w:val="22"/>
                <w:szCs w:val="22"/>
                <w:lang w:val="hr-HR" w:eastAsia="hr-HR"/>
              </w:rPr>
            </w:pPr>
            <w:r>
              <w:rPr>
                <w:rFonts w:ascii="Times New Roman" w:hAnsi="Times New Roman"/>
                <w:color w:val="000000"/>
                <w:sz w:val="22"/>
                <w:szCs w:val="22"/>
                <w:lang w:val="hr-HR" w:eastAsia="hr-HR"/>
              </w:rPr>
              <w:t>savjetodavne usluge  nastale izvan prihvatljivog razdoblja</w:t>
            </w:r>
          </w:p>
        </w:tc>
      </w:tr>
    </w:tbl>
    <w:p w:rsidR="00A443E9" w:rsidRDefault="00A443E9">
      <w:pPr>
        <w:rPr>
          <w:lang w:val="hr-HR" w:eastAsia="en-US"/>
        </w:rPr>
      </w:pPr>
    </w:p>
    <w:p w:rsidR="00A443E9" w:rsidRDefault="008D74B4">
      <w:pPr>
        <w:shd w:val="clear" w:color="auto" w:fill="FFFFFF" w:themeFill="background1"/>
        <w:spacing w:before="0"/>
        <w:jc w:val="left"/>
        <w:rPr>
          <w:rFonts w:ascii="Times New Roman" w:eastAsia="SimSun" w:hAnsi="Times New Roman"/>
          <w:lang w:val="hr-HR"/>
        </w:rPr>
      </w:pPr>
      <w:r>
        <w:rPr>
          <w:rFonts w:ascii="Times New Roman" w:eastAsia="SimSun" w:hAnsi="Times New Roman"/>
          <w:lang w:val="hr-HR"/>
        </w:rPr>
        <w:t>Ostali neprihvatljivi troškovi:</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jc w:val="left"/>
        <w:rPr>
          <w:rFonts w:ascii="Times New Roman" w:hAnsi="Times New Roman"/>
          <w:lang w:val="hr-HR"/>
        </w:rPr>
      </w:pPr>
      <w:r>
        <w:rPr>
          <w:rFonts w:ascii="Times New Roman" w:hAnsi="Times New Roman"/>
          <w:lang w:val="hr-HR"/>
        </w:rPr>
        <w:t>Troškovi zaposlenika (plaće);</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jc w:val="left"/>
        <w:rPr>
          <w:rFonts w:ascii="Times New Roman" w:hAnsi="Times New Roman"/>
          <w:lang w:val="hr-HR"/>
        </w:rPr>
      </w:pPr>
      <w:r>
        <w:rPr>
          <w:rFonts w:ascii="Times New Roman" w:hAnsi="Times New Roman"/>
          <w:lang w:val="hr-HR"/>
        </w:rPr>
        <w:t xml:space="preserve">Nadoknadiv PDV; </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jc w:val="left"/>
        <w:rPr>
          <w:rFonts w:ascii="Times New Roman" w:hAnsi="Times New Roman"/>
          <w:lang w:val="hr-HR"/>
        </w:rPr>
      </w:pPr>
      <w:r>
        <w:rPr>
          <w:rFonts w:ascii="Times New Roman" w:hAnsi="Times New Roman"/>
          <w:lang w:val="hr-HR"/>
        </w:rPr>
        <w:t>Izdatak povezan s proizvodnjom, preradom i stavljanjem na tržište duhana i duhanskih proizvoda;</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rPr>
          <w:rFonts w:ascii="Times New Roman" w:hAnsi="Times New Roman"/>
          <w:lang w:val="hr-HR"/>
        </w:rPr>
      </w:pPr>
      <w:r>
        <w:rPr>
          <w:rFonts w:ascii="Times New Roman" w:hAnsi="Times New Roman"/>
          <w:lang w:val="hr-HR"/>
        </w:rPr>
        <w:t>Kupnja, obnova, rekonstrukcija, modernizacija objekata za osobnu uporabu;</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rPr>
          <w:rFonts w:ascii="Times New Roman" w:hAnsi="Times New Roman"/>
          <w:lang w:val="hr-HR"/>
        </w:rPr>
      </w:pPr>
      <w:r>
        <w:rPr>
          <w:rFonts w:ascii="Times New Roman" w:hAnsi="Times New Roman"/>
          <w:lang w:val="hr-HR"/>
        </w:rPr>
        <w:t>Kupnja, obnova, rekonstrukcija, modernizacija objekata za najam ili prodaju;</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rPr>
          <w:rFonts w:ascii="Times New Roman" w:hAnsi="Times New Roman"/>
          <w:lang w:val="hr-HR"/>
        </w:rPr>
      </w:pPr>
      <w:r>
        <w:rPr>
          <w:rFonts w:ascii="Times New Roman" w:hAnsi="Times New Roman"/>
          <w:lang w:val="hr-HR"/>
        </w:rPr>
        <w:t>Doprinosi u naravi u obliku izvršavanja radova ili osiguravanja robe, usluga, zemljišta i nekretnina za koje nije izvršeno plaćanje u gotovini, potkrijepljeno računima ili dokumentima iste dokazne vrijednosti;</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rPr>
          <w:rFonts w:ascii="Times New Roman" w:hAnsi="Times New Roman"/>
          <w:lang w:val="hr-HR"/>
        </w:rPr>
      </w:pPr>
      <w:r>
        <w:rPr>
          <w:rFonts w:ascii="Times New Roman" w:hAnsi="Times New Roman"/>
          <w:lang w:val="hr-HR"/>
        </w:rPr>
        <w:t>Investicije namijenjene kupnji ili poboljšanju plovila namijenjenih zabavi, jahti i brodova bez profesionalne posade i/ili ponude dnevnih ili dužih krstarenja;</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jc w:val="left"/>
        <w:rPr>
          <w:rFonts w:ascii="Times New Roman" w:hAnsi="Times New Roman"/>
          <w:lang w:val="hr-HR"/>
        </w:rPr>
      </w:pPr>
      <w:r>
        <w:rPr>
          <w:rFonts w:ascii="Times New Roman" w:hAnsi="Times New Roman"/>
          <w:lang w:val="hr-HR"/>
        </w:rPr>
        <w:t>Izdatak povezan sa stavljanjem nuklearnih postrojenja izvan pogona ili izdatak njihove izgradnje;</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jc w:val="left"/>
        <w:rPr>
          <w:rFonts w:ascii="Times New Roman" w:hAnsi="Times New Roman"/>
          <w:lang w:val="hr-HR"/>
        </w:rPr>
      </w:pPr>
      <w:r>
        <w:rPr>
          <w:rFonts w:ascii="Times New Roman" w:hAnsi="Times New Roman"/>
          <w:lang w:val="hr-HR"/>
        </w:rPr>
        <w:t>Izdatak povezan s ulaganjem u aerodromsku infrastrukturu;</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jc w:val="left"/>
        <w:rPr>
          <w:rFonts w:ascii="Times New Roman" w:hAnsi="Times New Roman"/>
          <w:lang w:val="hr-HR"/>
        </w:rPr>
      </w:pPr>
      <w:r>
        <w:rPr>
          <w:rFonts w:ascii="Times New Roman" w:hAnsi="Times New Roman"/>
          <w:lang w:val="hr-HR"/>
        </w:rPr>
        <w:t xml:space="preserve">Operativni troškovi </w:t>
      </w:r>
      <w:r>
        <w:rPr>
          <w:rFonts w:ascii="Times New Roman" w:eastAsia="SimSun" w:hAnsi="Times New Roman"/>
          <w:lang w:val="hr-HR" w:eastAsia="zh-CN"/>
        </w:rPr>
        <w:t>(</w:t>
      </w:r>
      <w:r>
        <w:rPr>
          <w:rFonts w:ascii="Times New Roman" w:hAnsi="Times New Roman"/>
          <w:lang w:val="hr-HR"/>
        </w:rPr>
        <w:t>sirovine, energija, gorivo, telekomunikacije, grijanje, održavanje, upravljanje zgradom, itd.);</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jc w:val="left"/>
        <w:rPr>
          <w:rFonts w:ascii="Times New Roman" w:hAnsi="Times New Roman"/>
          <w:lang w:val="hr-HR"/>
        </w:rPr>
      </w:pPr>
      <w:r>
        <w:rPr>
          <w:rFonts w:ascii="Times New Roman" w:hAnsi="Times New Roman"/>
          <w:lang w:val="hr-HR"/>
        </w:rPr>
        <w:lastRenderedPageBreak/>
        <w:t>Kamate na dug;</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jc w:val="left"/>
        <w:rPr>
          <w:rFonts w:ascii="Times New Roman" w:hAnsi="Times New Roman"/>
          <w:lang w:val="hr-HR"/>
        </w:rPr>
      </w:pPr>
      <w:r>
        <w:rPr>
          <w:rFonts w:ascii="Times New Roman" w:hAnsi="Times New Roman"/>
          <w:lang w:val="hr-HR"/>
        </w:rPr>
        <w:t>Doprinosi za dobrovoljna zdravstvena ili mirovinska osiguranja koji nisu obvezni prema nacionalnom zakonodavstvu;</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jc w:val="left"/>
        <w:rPr>
          <w:rFonts w:ascii="Times New Roman" w:hAnsi="Times New Roman"/>
          <w:lang w:val="hr-HR"/>
        </w:rPr>
      </w:pPr>
      <w:r>
        <w:rPr>
          <w:rFonts w:ascii="Times New Roman" w:hAnsi="Times New Roman"/>
          <w:lang w:val="hr-HR"/>
        </w:rPr>
        <w:t>Kazne, financijske globe i troškovi sudskog spora;</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jc w:val="left"/>
        <w:rPr>
          <w:rFonts w:ascii="Times New Roman" w:hAnsi="Times New Roman"/>
          <w:lang w:val="hr-HR"/>
        </w:rPr>
      </w:pPr>
      <w:r>
        <w:rPr>
          <w:rFonts w:ascii="Times New Roman" w:hAnsi="Times New Roman"/>
          <w:lang w:val="hr-HR"/>
        </w:rPr>
        <w:t>Gubici zbog fluktuacija valutnih tečaja i provizija na valutni tečaj;</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jc w:val="left"/>
        <w:rPr>
          <w:rFonts w:ascii="Times New Roman" w:hAnsi="Times New Roman"/>
          <w:lang w:val="hr-HR"/>
        </w:rPr>
      </w:pPr>
      <w:r>
        <w:rPr>
          <w:rFonts w:ascii="Times New Roman" w:hAnsi="Times New Roman"/>
          <w:lang w:val="hr-HR"/>
        </w:rPr>
        <w:t>Plaćanja neoporezivih bonusa zaposlenima;</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jc w:val="left"/>
        <w:rPr>
          <w:rFonts w:ascii="Times New Roman" w:hAnsi="Times New Roman"/>
          <w:lang w:val="hr-HR"/>
        </w:rPr>
      </w:pPr>
      <w:r>
        <w:rPr>
          <w:rFonts w:ascii="Times New Roman" w:hAnsi="Times New Roman"/>
          <w:lang w:val="hr-HR"/>
        </w:rPr>
        <w:t>Bankovni troškovi za otvaranje i vođenje računa, naknade za financijske transfere i drugi troškovi u potpunosti financijske prirode;</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rPr>
          <w:rFonts w:ascii="Times New Roman" w:hAnsi="Times New Roman"/>
          <w:lang w:val="hr-HR"/>
        </w:rPr>
      </w:pPr>
      <w:r>
        <w:rPr>
          <w:rFonts w:ascii="Times New Roman" w:hAnsi="Times New Roman"/>
          <w:lang w:val="hr-HR"/>
        </w:rPr>
        <w:t>Kamate i ostali financijski troškovi (garancije i sl.);</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rPr>
          <w:rFonts w:ascii="Times New Roman" w:hAnsi="Times New Roman"/>
          <w:lang w:val="hr-HR"/>
        </w:rPr>
      </w:pPr>
      <w:r>
        <w:rPr>
          <w:rFonts w:ascii="Times New Roman" w:hAnsi="Times New Roman"/>
          <w:lang w:val="hr-HR"/>
        </w:rPr>
        <w:t>Trošak police osiguranja imovine (uključuje i imovinu nabavljenu iz projekta);</w:t>
      </w:r>
    </w:p>
    <w:p w:rsidR="00A443E9" w:rsidRDefault="008D74B4">
      <w:pPr>
        <w:pStyle w:val="ListParagraph1"/>
        <w:numPr>
          <w:ilvl w:val="0"/>
          <w:numId w:val="8"/>
        </w:numPr>
        <w:shd w:val="clear" w:color="auto" w:fill="FFFFFF" w:themeFill="background1"/>
        <w:tabs>
          <w:tab w:val="clear" w:pos="4320"/>
          <w:tab w:val="clear" w:pos="8640"/>
        </w:tabs>
        <w:spacing w:after="120"/>
        <w:ind w:left="567" w:hanging="567"/>
        <w:rPr>
          <w:rFonts w:ascii="Times New Roman" w:hAnsi="Times New Roman"/>
          <w:lang w:val="hr-HR"/>
        </w:rPr>
      </w:pPr>
      <w:r>
        <w:rPr>
          <w:rFonts w:ascii="Times New Roman" w:hAnsi="Times New Roman"/>
          <w:lang w:val="hr-HR"/>
        </w:rPr>
        <w:t>Ostali troškovi nespomenuti kao prihvatljivi.</w:t>
      </w:r>
    </w:p>
    <w:p w:rsidR="00A443E9" w:rsidRDefault="00A443E9">
      <w:pPr>
        <w:shd w:val="clear" w:color="auto" w:fill="FFFFFF" w:themeFill="background1"/>
        <w:spacing w:before="0"/>
        <w:rPr>
          <w:rFonts w:ascii="Times New Roman" w:hAnsi="Times New Roman"/>
          <w:lang w:val="hr-HR" w:eastAsia="en-US"/>
        </w:rPr>
      </w:pPr>
      <w:bookmarkStart w:id="89" w:name="_Toc374545400"/>
      <w:bookmarkStart w:id="90" w:name="_Toc374545401"/>
      <w:bookmarkStart w:id="91" w:name="_Toc367179862"/>
      <w:bookmarkStart w:id="92" w:name="_Toc367179998"/>
      <w:bookmarkStart w:id="93" w:name="_Toc367179863"/>
      <w:bookmarkStart w:id="94" w:name="_Toc367179999"/>
      <w:bookmarkEnd w:id="89"/>
      <w:bookmarkEnd w:id="90"/>
      <w:bookmarkEnd w:id="91"/>
      <w:bookmarkEnd w:id="92"/>
      <w:bookmarkEnd w:id="93"/>
      <w:bookmarkEnd w:id="94"/>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95" w:name="_Toc367179865"/>
      <w:bookmarkStart w:id="96" w:name="_Toc367180001"/>
      <w:bookmarkStart w:id="97" w:name="_Toc455149231"/>
      <w:bookmarkStart w:id="98" w:name="_Toc371521568"/>
      <w:bookmarkEnd w:id="95"/>
      <w:bookmarkEnd w:id="96"/>
      <w:r>
        <w:rPr>
          <w:smallCaps w:val="0"/>
          <w:sz w:val="24"/>
          <w:lang w:val="hr-HR"/>
        </w:rPr>
        <w:t>Horizontalne politike i druge politike Zajednice</w:t>
      </w:r>
      <w:bookmarkEnd w:id="97"/>
      <w:r>
        <w:rPr>
          <w:smallCaps w:val="0"/>
          <w:sz w:val="24"/>
          <w:lang w:val="hr-HR"/>
        </w:rPr>
        <w:t xml:space="preserve"> </w:t>
      </w:r>
      <w:bookmarkEnd w:id="98"/>
    </w:p>
    <w:p w:rsidR="00A443E9" w:rsidRDefault="008D74B4">
      <w:pPr>
        <w:shd w:val="clear" w:color="auto" w:fill="FFFFFF" w:themeFill="background1"/>
        <w:spacing w:before="0"/>
        <w:rPr>
          <w:rFonts w:ascii="Times New Roman" w:hAnsi="Times New Roman"/>
          <w:lang w:val="hr-HR"/>
        </w:rPr>
      </w:pPr>
      <w:bookmarkStart w:id="99" w:name="_Toc367179867"/>
      <w:bookmarkStart w:id="100" w:name="_Toc367180003"/>
      <w:bookmarkStart w:id="101" w:name="_Toc367179868"/>
      <w:bookmarkStart w:id="102" w:name="_Toc367180004"/>
      <w:bookmarkEnd w:id="99"/>
      <w:bookmarkEnd w:id="100"/>
      <w:bookmarkEnd w:id="101"/>
      <w:bookmarkEnd w:id="102"/>
      <w:r>
        <w:rPr>
          <w:rFonts w:ascii="Times New Roman" w:hAnsi="Times New Roman"/>
          <w:lang w:val="hr-HR"/>
        </w:rPr>
        <w:t>Projekti trebaju biti usklađeni s ostalim politikama Zajednice</w:t>
      </w:r>
      <w:r>
        <w:rPr>
          <w:rFonts w:ascii="Times New Roman" w:hAnsi="Times New Roman"/>
          <w:vertAlign w:val="superscript"/>
          <w:lang w:val="hr-HR"/>
        </w:rPr>
        <w:footnoteReference w:id="11"/>
      </w:r>
      <w:r>
        <w:rPr>
          <w:rFonts w:ascii="Times New Roman" w:hAnsi="Times New Roman"/>
          <w:vertAlign w:val="superscript"/>
          <w:lang w:val="hr-HR"/>
        </w:rPr>
        <w:t xml:space="preserve"> </w:t>
      </w:r>
      <w:r>
        <w:rPr>
          <w:rFonts w:ascii="Times New Roman" w:hAnsi="Times New Roman"/>
          <w:lang w:val="hr-HR"/>
        </w:rPr>
        <w:t>te zakonodavstvom Zajednice.</w:t>
      </w:r>
    </w:p>
    <w:p w:rsidR="00A443E9" w:rsidRDefault="008D74B4">
      <w:pPr>
        <w:shd w:val="clear" w:color="auto" w:fill="FFFFFF" w:themeFill="background1"/>
        <w:rPr>
          <w:rFonts w:ascii="Times New Roman" w:eastAsia="Calibri" w:hAnsi="Times New Roman"/>
          <w:snapToGrid w:val="0"/>
          <w:lang w:val="hr-HR"/>
        </w:rPr>
      </w:pPr>
      <w:r>
        <w:rPr>
          <w:rFonts w:ascii="Times New Roman" w:hAnsi="Times New Roman"/>
          <w:snapToGrid w:val="0"/>
          <w:lang w:val="hr-HR"/>
        </w:rPr>
        <w:t>Tijekom provedbe projekta prijavitelj je dužan poduzeti odgovarajuće korake kako bi se spriječila svaka diskriminacija na temelju spola, rasnog ili etničkog podrijetla, vjere ili uvjerenja, invaliditeta, dobi ili seksualne orijentacije sukladno pozitivnim propisima.</w:t>
      </w:r>
    </w:p>
    <w:p w:rsidR="00A443E9" w:rsidRDefault="008D74B4">
      <w:pPr>
        <w:shd w:val="clear" w:color="auto" w:fill="FFFFFF" w:themeFill="background1"/>
        <w:rPr>
          <w:rFonts w:ascii="Times New Roman" w:eastAsia="Calibri" w:hAnsi="Times New Roman"/>
          <w:snapToGrid w:val="0"/>
          <w:lang w:val="hr-HR"/>
        </w:rPr>
      </w:pPr>
      <w:r>
        <w:rPr>
          <w:rFonts w:ascii="Times New Roman" w:hAnsi="Times New Roman"/>
          <w:snapToGrid w:val="0"/>
          <w:lang w:val="hr-HR"/>
        </w:rPr>
        <w:t>Projekt također treba biti osmišljen u skladu s načelima održivog razvoja</w:t>
      </w:r>
      <w:r>
        <w:rPr>
          <w:rStyle w:val="FootnoteReference"/>
          <w:rFonts w:ascii="Times New Roman" w:hAnsi="Times New Roman"/>
          <w:snapToGrid w:val="0"/>
          <w:lang w:val="hr-HR"/>
        </w:rPr>
        <w:footnoteReference w:id="12"/>
      </w:r>
      <w:r>
        <w:rPr>
          <w:rFonts w:ascii="Times New Roman" w:hAnsi="Times New Roman"/>
          <w:snapToGrid w:val="0"/>
          <w:lang w:val="hr-HR"/>
        </w:rPr>
        <w:t xml:space="preserve"> i uravnoteženog regionalnog razvoja</w:t>
      </w:r>
      <w:r>
        <w:rPr>
          <w:rFonts w:ascii="Times New Roman" w:hAnsi="Times New Roman"/>
          <w:snapToGrid w:val="0"/>
          <w:vertAlign w:val="superscript"/>
          <w:lang w:val="hr-HR"/>
        </w:rPr>
        <w:footnoteReference w:id="13"/>
      </w:r>
      <w:r>
        <w:rPr>
          <w:rFonts w:ascii="Times New Roman" w:hAnsi="Times New Roman"/>
          <w:snapToGrid w:val="0"/>
          <w:lang w:val="hr-HR"/>
        </w:rPr>
        <w:t>.</w:t>
      </w:r>
    </w:p>
    <w:p w:rsidR="00A443E9" w:rsidRDefault="008D74B4">
      <w:pPr>
        <w:shd w:val="clear" w:color="auto" w:fill="FFFFFF" w:themeFill="background1"/>
        <w:spacing w:before="0"/>
        <w:rPr>
          <w:rFonts w:ascii="Times New Roman" w:hAnsi="Times New Roman"/>
          <w:snapToGrid w:val="0"/>
          <w:lang w:val="hr-HR"/>
        </w:rPr>
      </w:pPr>
      <w:r>
        <w:rPr>
          <w:rFonts w:ascii="Times New Roman" w:hAnsi="Times New Roman"/>
          <w:snapToGrid w:val="0"/>
          <w:lang w:val="hr-HR"/>
        </w:rPr>
        <w:t>Projekti se mogu provjeravati tijekom i nakon provedbe.</w:t>
      </w:r>
    </w:p>
    <w:p w:rsidR="00A443E9" w:rsidRDefault="00A443E9">
      <w:pPr>
        <w:shd w:val="clear" w:color="auto" w:fill="FFFFFF" w:themeFill="background1"/>
        <w:spacing w:before="0"/>
        <w:rPr>
          <w:rFonts w:ascii="Times New Roman" w:hAnsi="Times New Roman"/>
          <w:snapToGrid w:val="0"/>
          <w:lang w:val="hr-HR"/>
        </w:rPr>
      </w:pPr>
    </w:p>
    <w:p w:rsidR="00A443E9" w:rsidRDefault="00A443E9">
      <w:pPr>
        <w:shd w:val="clear" w:color="auto" w:fill="FFFFFF" w:themeFill="background1"/>
        <w:spacing w:before="0"/>
        <w:rPr>
          <w:rFonts w:ascii="Times New Roman" w:hAnsi="Times New Roman"/>
          <w:snapToGrid w:val="0"/>
          <w:lang w:val="hr-HR"/>
        </w:rPr>
      </w:pPr>
    </w:p>
    <w:p w:rsidR="00A443E9" w:rsidRDefault="00A443E9">
      <w:pPr>
        <w:shd w:val="clear" w:color="auto" w:fill="FFFFFF" w:themeFill="background1"/>
        <w:spacing w:before="0"/>
        <w:rPr>
          <w:rFonts w:ascii="Times New Roman" w:hAnsi="Times New Roman"/>
          <w:snapToGrid w:val="0"/>
          <w:lang w:val="hr-HR"/>
        </w:rPr>
      </w:pPr>
    </w:p>
    <w:p w:rsidR="00A443E9" w:rsidRDefault="00A443E9">
      <w:pPr>
        <w:shd w:val="clear" w:color="auto" w:fill="FFFFFF" w:themeFill="background1"/>
        <w:spacing w:before="0"/>
        <w:rPr>
          <w:rFonts w:ascii="Times New Roman" w:hAnsi="Times New Roman"/>
          <w:snapToGrid w:val="0"/>
          <w:lang w:val="hr-HR"/>
        </w:rPr>
      </w:pPr>
    </w:p>
    <w:p w:rsidR="00A443E9" w:rsidRDefault="00A443E9">
      <w:pPr>
        <w:shd w:val="clear" w:color="auto" w:fill="FFFFFF" w:themeFill="background1"/>
        <w:spacing w:before="0"/>
        <w:rPr>
          <w:rFonts w:ascii="Times New Roman" w:hAnsi="Times New Roman"/>
          <w:snapToGrid w:val="0"/>
          <w:lang w:val="hr-HR"/>
        </w:rPr>
      </w:pPr>
    </w:p>
    <w:p w:rsidR="00A443E9" w:rsidRDefault="00A443E9">
      <w:pPr>
        <w:shd w:val="clear" w:color="auto" w:fill="FFFFFF" w:themeFill="background1"/>
        <w:spacing w:before="0"/>
        <w:rPr>
          <w:rFonts w:ascii="Times New Roman" w:hAnsi="Times New Roman"/>
          <w:snapToGrid w:val="0"/>
          <w:lang w:val="hr-HR"/>
        </w:rPr>
      </w:pPr>
    </w:p>
    <w:p w:rsidR="00A443E9" w:rsidRDefault="00A443E9">
      <w:pPr>
        <w:shd w:val="clear" w:color="auto" w:fill="FFFFFF" w:themeFill="background1"/>
        <w:spacing w:before="0"/>
        <w:rPr>
          <w:rFonts w:ascii="Times New Roman" w:hAnsi="Times New Roman"/>
          <w:snapToGrid w:val="0"/>
          <w:lang w:val="hr-HR"/>
        </w:rPr>
      </w:pPr>
    </w:p>
    <w:p w:rsidR="00A443E9" w:rsidRDefault="00A443E9">
      <w:pPr>
        <w:shd w:val="clear" w:color="auto" w:fill="FFFFFF" w:themeFill="background1"/>
        <w:spacing w:before="0"/>
        <w:rPr>
          <w:rFonts w:ascii="Times New Roman" w:hAnsi="Times New Roman"/>
          <w:snapToGrid w:val="0"/>
          <w:lang w:val="hr-HR"/>
        </w:rPr>
      </w:pPr>
    </w:p>
    <w:p w:rsidR="00A443E9" w:rsidRDefault="00A443E9">
      <w:pPr>
        <w:shd w:val="clear" w:color="auto" w:fill="FFFFFF" w:themeFill="background1"/>
        <w:spacing w:before="0"/>
        <w:rPr>
          <w:rFonts w:ascii="Times New Roman" w:hAnsi="Times New Roman"/>
          <w:snapToGrid w:val="0"/>
          <w:lang w:val="hr-HR"/>
        </w:rPr>
      </w:pPr>
    </w:p>
    <w:p w:rsidR="00A443E9" w:rsidRDefault="00A443E9">
      <w:pPr>
        <w:shd w:val="clear" w:color="auto" w:fill="FFFFFF" w:themeFill="background1"/>
        <w:spacing w:before="0"/>
        <w:rPr>
          <w:rFonts w:ascii="Times New Roman" w:hAnsi="Times New Roman"/>
          <w:snapToGrid w:val="0"/>
          <w:lang w:val="hr-HR"/>
        </w:rPr>
      </w:pPr>
    </w:p>
    <w:p w:rsidR="00A443E9" w:rsidRDefault="00A443E9">
      <w:pPr>
        <w:shd w:val="clear" w:color="auto" w:fill="FFFFFF" w:themeFill="background1"/>
        <w:spacing w:before="0"/>
        <w:rPr>
          <w:rFonts w:ascii="Times New Roman" w:hAnsi="Times New Roman"/>
          <w:snapToGrid w:val="0"/>
          <w:lang w:val="hr-HR"/>
        </w:rPr>
      </w:pPr>
    </w:p>
    <w:p w:rsidR="00A443E9" w:rsidRDefault="00A443E9">
      <w:pPr>
        <w:shd w:val="clear" w:color="auto" w:fill="FFFFFF" w:themeFill="background1"/>
        <w:spacing w:before="0"/>
        <w:rPr>
          <w:rFonts w:ascii="Times New Roman" w:hAnsi="Times New Roman"/>
          <w:snapToGrid w:val="0"/>
          <w:lang w:val="hr-HR"/>
        </w:rPr>
      </w:pPr>
    </w:p>
    <w:p w:rsidR="00A443E9" w:rsidRDefault="00A443E9">
      <w:pPr>
        <w:shd w:val="clear" w:color="auto" w:fill="FFFFFF" w:themeFill="background1"/>
        <w:spacing w:before="0"/>
        <w:rPr>
          <w:rFonts w:ascii="Times New Roman" w:hAnsi="Times New Roman"/>
          <w:snapToGrid w:val="0"/>
          <w:lang w:val="hr-HR"/>
        </w:rPr>
      </w:pPr>
    </w:p>
    <w:p w:rsidR="00A443E9" w:rsidRPr="00EF016D" w:rsidRDefault="008D74B4" w:rsidP="00EF016D">
      <w:pPr>
        <w:pStyle w:val="Heading1"/>
        <w:shd w:val="clear" w:color="auto" w:fill="FFFFFF" w:themeFill="background1"/>
        <w:spacing w:before="0" w:after="120"/>
        <w:rPr>
          <w:rFonts w:ascii="Times New Roman" w:hAnsi="Times New Roman"/>
          <w:caps w:val="0"/>
          <w:sz w:val="24"/>
          <w:szCs w:val="24"/>
          <w:lang w:val="hr-HR"/>
        </w:rPr>
      </w:pPr>
      <w:bookmarkStart w:id="103" w:name="_Toc454546999"/>
      <w:bookmarkStart w:id="104" w:name="_Toc455149232"/>
      <w:r w:rsidRPr="00EF016D">
        <w:rPr>
          <w:rFonts w:ascii="Times New Roman" w:hAnsi="Times New Roman"/>
          <w:caps w:val="0"/>
          <w:sz w:val="24"/>
          <w:szCs w:val="24"/>
          <w:lang w:val="hr-HR"/>
        </w:rPr>
        <w:lastRenderedPageBreak/>
        <w:t>FINANCIJSKI ZAHTJEVI</w:t>
      </w:r>
      <w:bookmarkEnd w:id="103"/>
      <w:bookmarkEnd w:id="104"/>
    </w:p>
    <w:p w:rsidR="00A443E9" w:rsidRDefault="00A443E9">
      <w:pPr>
        <w:rPr>
          <w:lang w:val="hr-HR" w:eastAsia="en-US"/>
        </w:rPr>
      </w:pPr>
    </w:p>
    <w:p w:rsidR="00A443E9" w:rsidRDefault="008D74B4">
      <w:pPr>
        <w:keepNext/>
        <w:numPr>
          <w:ilvl w:val="1"/>
          <w:numId w:val="24"/>
        </w:numPr>
        <w:tabs>
          <w:tab w:val="num" w:pos="360"/>
          <w:tab w:val="left" w:pos="851"/>
        </w:tabs>
        <w:spacing w:before="0"/>
        <w:ind w:left="0" w:firstLine="0"/>
        <w:outlineLvl w:val="1"/>
        <w:rPr>
          <w:rFonts w:ascii="Times New Roman" w:eastAsia="SimSun" w:hAnsi="Times New Roman"/>
          <w:b/>
          <w:snapToGrid w:val="0"/>
          <w:sz w:val="22"/>
          <w:szCs w:val="22"/>
          <w:lang w:val="hr-HR" w:eastAsia="en-US"/>
        </w:rPr>
      </w:pPr>
      <w:bookmarkStart w:id="105" w:name="_Toc454547000"/>
      <w:bookmarkStart w:id="106" w:name="_Toc455149233"/>
      <w:r>
        <w:rPr>
          <w:rFonts w:ascii="Times New Roman" w:eastAsia="SimSun" w:hAnsi="Times New Roman"/>
          <w:b/>
          <w:snapToGrid w:val="0"/>
          <w:sz w:val="22"/>
          <w:szCs w:val="22"/>
          <w:lang w:val="hr-HR" w:eastAsia="en-US"/>
        </w:rPr>
        <w:t>Opći zahtjevi koji se odnose na prihvatljivost izdataka za provedbu projekta</w:t>
      </w:r>
      <w:bookmarkEnd w:id="105"/>
      <w:bookmarkEnd w:id="106"/>
    </w:p>
    <w:p w:rsidR="00A443E9" w:rsidRDefault="008D74B4">
      <w:pPr>
        <w:rPr>
          <w:rFonts w:ascii="Times New Roman" w:hAnsi="Times New Roman"/>
          <w:sz w:val="22"/>
          <w:szCs w:val="22"/>
          <w:lang w:val="hr-HR" w:eastAsia="en-US"/>
        </w:rPr>
      </w:pPr>
      <w:r>
        <w:rPr>
          <w:rFonts w:ascii="Times New Roman" w:hAnsi="Times New Roman"/>
          <w:bCs/>
          <w:sz w:val="22"/>
          <w:szCs w:val="22"/>
          <w:lang w:val="hr-HR" w:eastAsia="en-US"/>
        </w:rPr>
        <w:t>Proračun mora biti realan i učinkovit tj. izdaci moraju biti dostatni za postizanje očekivanih rezultata, a cijene trebaju odgovarati tržišnim cijenama.</w:t>
      </w:r>
    </w:p>
    <w:p w:rsidR="00A443E9" w:rsidRDefault="008D74B4">
      <w:pPr>
        <w:rPr>
          <w:rFonts w:ascii="Times New Roman" w:hAnsi="Times New Roman"/>
          <w:sz w:val="22"/>
          <w:szCs w:val="22"/>
          <w:lang w:val="hr-HR" w:eastAsia="en-US"/>
        </w:rPr>
      </w:pPr>
      <w:r>
        <w:rPr>
          <w:rFonts w:ascii="Times New Roman" w:hAnsi="Times New Roman"/>
          <w:sz w:val="22"/>
          <w:szCs w:val="22"/>
          <w:lang w:val="hr-HR" w:eastAsia="en-US"/>
        </w:rPr>
        <w:t xml:space="preserve">Pri određivanju prihvatljivosti troškova, potrebno je uzeti u obzir </w:t>
      </w:r>
      <w:r w:rsidRPr="00EF016D">
        <w:rPr>
          <w:rFonts w:ascii="Times New Roman" w:hAnsi="Times New Roman"/>
          <w:sz w:val="22"/>
          <w:szCs w:val="22"/>
          <w:lang w:val="en-GB" w:eastAsia="en-US"/>
        </w:rPr>
        <w:t>točku Program</w:t>
      </w:r>
      <w:r w:rsidR="00EF016D" w:rsidRPr="00EF016D">
        <w:rPr>
          <w:rFonts w:ascii="Times New Roman" w:hAnsi="Times New Roman"/>
          <w:sz w:val="22"/>
          <w:szCs w:val="22"/>
          <w:lang w:val="en-GB" w:eastAsia="en-US"/>
        </w:rPr>
        <w:t xml:space="preserve"> de minimis</w:t>
      </w:r>
      <w:r w:rsidRPr="00EF016D">
        <w:rPr>
          <w:rFonts w:ascii="Times New Roman" w:hAnsi="Times New Roman"/>
          <w:sz w:val="22"/>
          <w:szCs w:val="22"/>
          <w:lang w:val="en-GB" w:eastAsia="en-US"/>
        </w:rPr>
        <w:t xml:space="preserve"> i</w:t>
      </w:r>
      <w:r>
        <w:rPr>
          <w:rFonts w:ascii="Times New Roman" w:hAnsi="Times New Roman"/>
          <w:sz w:val="22"/>
          <w:szCs w:val="22"/>
          <w:lang w:val="hr-HR" w:eastAsia="en-US"/>
        </w:rPr>
        <w:t xml:space="preserve"> Pravilnik o prihvatljivosti izdataka.</w:t>
      </w:r>
    </w:p>
    <w:p w:rsidR="00A443E9" w:rsidRDefault="008D74B4">
      <w:pPr>
        <w:rPr>
          <w:rFonts w:ascii="Times New Roman" w:hAnsi="Times New Roman"/>
          <w:sz w:val="22"/>
          <w:szCs w:val="22"/>
          <w:lang w:val="hr-HR" w:eastAsia="en-US"/>
        </w:rPr>
      </w:pPr>
      <w:r>
        <w:rPr>
          <w:rFonts w:ascii="Times New Roman" w:hAnsi="Times New Roman"/>
          <w:sz w:val="22"/>
          <w:szCs w:val="22"/>
          <w:lang w:val="hr-HR" w:eastAsia="en-US"/>
        </w:rPr>
        <w:t>Izdaci moraju ispunjavati sljedeće opće uvjete prihvatljivosti:</w:t>
      </w:r>
    </w:p>
    <w:p w:rsidR="00A443E9" w:rsidRDefault="008D74B4">
      <w:pPr>
        <w:numPr>
          <w:ilvl w:val="0"/>
          <w:numId w:val="37"/>
        </w:numPr>
        <w:rPr>
          <w:rFonts w:ascii="Times New Roman" w:hAnsi="Times New Roman"/>
          <w:i/>
          <w:sz w:val="22"/>
          <w:szCs w:val="22"/>
          <w:lang w:val="hr-HR" w:eastAsia="en-US"/>
        </w:rPr>
      </w:pPr>
      <w:r>
        <w:rPr>
          <w:rFonts w:ascii="Times New Roman" w:hAnsi="Times New Roman"/>
          <w:sz w:val="22"/>
          <w:szCs w:val="22"/>
          <w:lang w:val="hr-HR" w:eastAsia="en-US"/>
        </w:rPr>
        <w:t>biti u skladu s općim uvjetima prihvatljivosti navedenima u Pravilniku o prihvatljivosti izdataka (NN 143/2014) i dodatnim uvjetima za prihvatljivost izdataka primjenjivima na ovaj Poziv;</w:t>
      </w:r>
    </w:p>
    <w:p w:rsidR="00A443E9" w:rsidRDefault="008D74B4">
      <w:pPr>
        <w:numPr>
          <w:ilvl w:val="0"/>
          <w:numId w:val="37"/>
        </w:numPr>
        <w:rPr>
          <w:rFonts w:ascii="Times New Roman" w:hAnsi="Times New Roman"/>
          <w:sz w:val="22"/>
          <w:szCs w:val="22"/>
          <w:lang w:val="hr-HR" w:eastAsia="en-US"/>
        </w:rPr>
      </w:pPr>
      <w:r>
        <w:rPr>
          <w:rFonts w:ascii="Times New Roman" w:hAnsi="Times New Roman"/>
          <w:sz w:val="22"/>
          <w:szCs w:val="22"/>
          <w:lang w:val="hr-HR" w:eastAsia="en-US"/>
        </w:rPr>
        <w:t>nastati kod Prijavitelja/Korisnika i biti plaćeni od strane Prijavitelja/Korisnika;</w:t>
      </w:r>
    </w:p>
    <w:p w:rsidR="00A443E9" w:rsidRDefault="008D74B4">
      <w:pPr>
        <w:numPr>
          <w:ilvl w:val="0"/>
          <w:numId w:val="37"/>
        </w:numPr>
        <w:rPr>
          <w:rFonts w:ascii="Times New Roman" w:hAnsi="Times New Roman"/>
          <w:sz w:val="22"/>
          <w:szCs w:val="22"/>
          <w:lang w:val="hr-HR" w:eastAsia="en-US"/>
        </w:rPr>
      </w:pPr>
      <w:r>
        <w:rPr>
          <w:rFonts w:ascii="Times New Roman" w:hAnsi="Times New Roman"/>
          <w:sz w:val="22"/>
          <w:szCs w:val="22"/>
          <w:lang w:val="hr-HR" w:eastAsia="en-US"/>
        </w:rPr>
        <w:t>biti povezani i nastati u okviru projekta koji je odabran u okviru ovog Poziva, u skladu s kriterijima odabira, a za koji je preuzeta obveza u Ugovoru</w:t>
      </w:r>
    </w:p>
    <w:p w:rsidR="00A443E9" w:rsidRDefault="008D74B4">
      <w:pPr>
        <w:numPr>
          <w:ilvl w:val="0"/>
          <w:numId w:val="37"/>
        </w:numPr>
        <w:contextualSpacing/>
        <w:rPr>
          <w:rFonts w:ascii="Times New Roman" w:hAnsi="Times New Roman"/>
          <w:sz w:val="22"/>
          <w:szCs w:val="22"/>
          <w:lang w:val="hr-HR" w:eastAsia="en-US"/>
        </w:rPr>
      </w:pPr>
      <w:r>
        <w:rPr>
          <w:rFonts w:ascii="Times New Roman" w:hAnsi="Times New Roman"/>
          <w:sz w:val="22"/>
          <w:szCs w:val="22"/>
          <w:lang w:val="hr-HR" w:eastAsia="en-US"/>
        </w:rPr>
        <w:t xml:space="preserve">biti u skladu s načelom odgovornog financijskog upravljanja, odnosno u skladu s načelima ekonomičnosti, učinkovitosti i djelotvornosti, za postizanje rezultata te biti u skladu s tržišnim cijenama; </w:t>
      </w:r>
    </w:p>
    <w:p w:rsidR="00A443E9" w:rsidRDefault="008D74B4">
      <w:pPr>
        <w:numPr>
          <w:ilvl w:val="0"/>
          <w:numId w:val="37"/>
        </w:numPr>
        <w:rPr>
          <w:rFonts w:ascii="Times New Roman" w:hAnsi="Times New Roman"/>
          <w:sz w:val="22"/>
          <w:szCs w:val="22"/>
          <w:lang w:val="hr-HR" w:eastAsia="en-US"/>
        </w:rPr>
      </w:pPr>
      <w:r>
        <w:rPr>
          <w:rFonts w:ascii="Times New Roman" w:hAnsi="Times New Roman"/>
          <w:sz w:val="22"/>
          <w:szCs w:val="22"/>
          <w:lang w:val="hr-HR" w:eastAsia="en-US"/>
        </w:rPr>
        <w:t>nastati za vrijeme trajanja (razdoblja) provedbe projekta izuzev troškova vezanih uz revizorsko izvješće neovisnog ovlaštenog revizora o verifikaciji troškova projekta iz točke 7.5. ovih Uputa;</w:t>
      </w:r>
    </w:p>
    <w:p w:rsidR="00A443E9" w:rsidRDefault="008D74B4">
      <w:pPr>
        <w:numPr>
          <w:ilvl w:val="0"/>
          <w:numId w:val="37"/>
        </w:numPr>
        <w:rPr>
          <w:rFonts w:ascii="Times New Roman" w:hAnsi="Times New Roman"/>
          <w:sz w:val="22"/>
          <w:szCs w:val="22"/>
          <w:lang w:val="hr-HR" w:eastAsia="en-US"/>
        </w:rPr>
      </w:pPr>
      <w:r>
        <w:rPr>
          <w:rFonts w:ascii="Times New Roman" w:hAnsi="Times New Roman"/>
          <w:sz w:val="22"/>
          <w:szCs w:val="22"/>
          <w:lang w:val="hr-HR" w:eastAsia="en-US"/>
        </w:rPr>
        <w:t xml:space="preserve">biti u skladu sa zahtjevima postavljenima u </w:t>
      </w:r>
      <w:r w:rsidR="00EF016D">
        <w:rPr>
          <w:rFonts w:ascii="Times New Roman" w:hAnsi="Times New Roman"/>
          <w:sz w:val="22"/>
          <w:szCs w:val="22"/>
          <w:lang w:val="hr-HR" w:eastAsia="en-US"/>
        </w:rPr>
        <w:t xml:space="preserve">poglavlju </w:t>
      </w:r>
      <w:r>
        <w:rPr>
          <w:rFonts w:ascii="Times New Roman" w:hAnsi="Times New Roman"/>
          <w:sz w:val="22"/>
          <w:szCs w:val="22"/>
          <w:lang w:val="hr-HR" w:eastAsia="en-US"/>
        </w:rPr>
        <w:t xml:space="preserve">o javnoj nabavi; </w:t>
      </w:r>
    </w:p>
    <w:p w:rsidR="00A443E9" w:rsidRDefault="008D74B4">
      <w:pPr>
        <w:numPr>
          <w:ilvl w:val="0"/>
          <w:numId w:val="37"/>
        </w:numPr>
        <w:rPr>
          <w:rFonts w:ascii="Times New Roman" w:hAnsi="Times New Roman"/>
          <w:sz w:val="22"/>
          <w:szCs w:val="22"/>
          <w:lang w:val="hr-HR" w:eastAsia="en-US"/>
        </w:rPr>
      </w:pPr>
      <w:r>
        <w:rPr>
          <w:rFonts w:ascii="Times New Roman" w:hAnsi="Times New Roman"/>
          <w:sz w:val="22"/>
          <w:szCs w:val="22"/>
          <w:lang w:val="hr-HR" w:eastAsia="en-US"/>
        </w:rPr>
        <w:t xml:space="preserve">biti stvarni, odnosno potkrijepljeni računima ili računovodstvenim dokumentima jednake dokazne vrijednosti. </w:t>
      </w:r>
    </w:p>
    <w:p w:rsidR="00A443E9" w:rsidRDefault="008D74B4">
      <w:pPr>
        <w:numPr>
          <w:ilvl w:val="0"/>
          <w:numId w:val="37"/>
        </w:numPr>
        <w:rPr>
          <w:rFonts w:ascii="Times New Roman" w:hAnsi="Times New Roman"/>
          <w:sz w:val="22"/>
          <w:szCs w:val="22"/>
          <w:lang w:val="hr-HR" w:eastAsia="en-US"/>
        </w:rPr>
      </w:pPr>
      <w:r>
        <w:rPr>
          <w:rFonts w:ascii="Times New Roman" w:hAnsi="Times New Roman"/>
          <w:sz w:val="22"/>
          <w:szCs w:val="22"/>
          <w:lang w:val="hr-HR" w:eastAsia="en-US"/>
        </w:rPr>
        <w:t>biti usklađeni s primjenjivim poreznim i socijalnim zakonodavstvom;</w:t>
      </w:r>
    </w:p>
    <w:p w:rsidR="00A443E9" w:rsidRDefault="008D74B4">
      <w:pPr>
        <w:numPr>
          <w:ilvl w:val="0"/>
          <w:numId w:val="37"/>
        </w:numPr>
        <w:rPr>
          <w:rFonts w:ascii="Times New Roman" w:hAnsi="Times New Roman"/>
          <w:sz w:val="22"/>
          <w:szCs w:val="22"/>
          <w:lang w:val="hr-HR" w:eastAsia="en-US"/>
        </w:rPr>
      </w:pPr>
      <w:r>
        <w:rPr>
          <w:rFonts w:ascii="Times New Roman" w:hAnsi="Times New Roman"/>
          <w:sz w:val="22"/>
          <w:szCs w:val="22"/>
          <w:lang w:val="hr-HR" w:eastAsia="en-US"/>
        </w:rPr>
        <w:t>biti usklađeni s odredbama čl. 65. stavka 11. Uredbe (EU) br. 1303/2013 koje se odnose na zabranu dvostrukog financiranja iz drugog financijskog instrumenta Europske unije te dvostrukog financiranja iz bilo kojeg drugog izvora osim vlastitih sredstava Prijavitelja i ako je primjenjivo Partnera;</w:t>
      </w:r>
    </w:p>
    <w:p w:rsidR="00A443E9" w:rsidRDefault="008D74B4">
      <w:pPr>
        <w:numPr>
          <w:ilvl w:val="0"/>
          <w:numId w:val="37"/>
        </w:numPr>
        <w:rPr>
          <w:rFonts w:ascii="Times New Roman" w:hAnsi="Times New Roman"/>
          <w:sz w:val="22"/>
          <w:szCs w:val="22"/>
          <w:lang w:val="hr-HR" w:eastAsia="en-US"/>
        </w:rPr>
      </w:pPr>
      <w:r>
        <w:rPr>
          <w:rFonts w:ascii="Times New Roman" w:hAnsi="Times New Roman"/>
          <w:sz w:val="22"/>
          <w:szCs w:val="22"/>
          <w:lang w:val="hr-HR" w:eastAsia="en-US"/>
        </w:rPr>
        <w:t>biti usklađeni s pravilima o trajnosti operacija iz članka 71. Uredbe (EU) br. 1303/2013 (vidi točku 2.5. ovih Uputa);</w:t>
      </w:r>
    </w:p>
    <w:p w:rsidR="00A443E9" w:rsidRDefault="00A443E9">
      <w:pPr>
        <w:shd w:val="clear" w:color="auto" w:fill="FFFFFF" w:themeFill="background1"/>
        <w:spacing w:before="0"/>
        <w:rPr>
          <w:rFonts w:ascii="Times New Roman" w:hAnsi="Times New Roman"/>
          <w:i/>
          <w:lang w:val="hr-HR"/>
        </w:rPr>
      </w:pPr>
    </w:p>
    <w:p w:rsidR="00A443E9" w:rsidRDefault="008D74B4">
      <w:pPr>
        <w:pStyle w:val="Heading1"/>
        <w:shd w:val="clear" w:color="auto" w:fill="FFFFFF" w:themeFill="background1"/>
        <w:spacing w:before="0" w:after="120"/>
        <w:rPr>
          <w:rFonts w:ascii="Times New Roman" w:hAnsi="Times New Roman"/>
          <w:caps w:val="0"/>
          <w:sz w:val="24"/>
          <w:szCs w:val="24"/>
          <w:lang w:val="hr-HR"/>
        </w:rPr>
      </w:pPr>
      <w:bookmarkStart w:id="107" w:name="_Toc367179870"/>
      <w:bookmarkStart w:id="108" w:name="_Toc367180006"/>
      <w:bookmarkStart w:id="109" w:name="_Toc367179871"/>
      <w:bookmarkStart w:id="110" w:name="_Toc367180007"/>
      <w:bookmarkStart w:id="111" w:name="_Toc455149234"/>
      <w:bookmarkEnd w:id="107"/>
      <w:bookmarkEnd w:id="108"/>
      <w:bookmarkEnd w:id="109"/>
      <w:bookmarkEnd w:id="110"/>
      <w:r>
        <w:rPr>
          <w:rFonts w:ascii="Times New Roman" w:hAnsi="Times New Roman"/>
          <w:caps w:val="0"/>
          <w:sz w:val="24"/>
          <w:szCs w:val="24"/>
          <w:lang w:val="hr-HR"/>
        </w:rPr>
        <w:lastRenderedPageBreak/>
        <w:t>ADMINISTRATIVNE INFORMACIJE</w:t>
      </w:r>
      <w:bookmarkEnd w:id="111"/>
    </w:p>
    <w:p w:rsidR="00A443E9" w:rsidRDefault="00A443E9">
      <w:pPr>
        <w:shd w:val="clear" w:color="auto" w:fill="FFFFFF" w:themeFill="background1"/>
        <w:spacing w:before="0"/>
        <w:rPr>
          <w:rFonts w:ascii="Times New Roman" w:hAnsi="Times New Roman"/>
          <w:lang w:val="hr-HR" w:eastAsia="en-US"/>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112" w:name="_Toc367179873"/>
      <w:bookmarkStart w:id="113" w:name="_Toc367180009"/>
      <w:bookmarkStart w:id="114" w:name="_Toc455149235"/>
      <w:bookmarkEnd w:id="112"/>
      <w:bookmarkEnd w:id="113"/>
      <w:r>
        <w:rPr>
          <w:smallCaps w:val="0"/>
          <w:sz w:val="24"/>
          <w:lang w:val="hr-HR"/>
        </w:rPr>
        <w:t>Cjelovitost projektne prijave</w:t>
      </w:r>
      <w:bookmarkEnd w:id="114"/>
    </w:p>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 xml:space="preserve">Projektne prijave podnose se sukladno Uputama, koristeći obrasce koji su sastavni dio Poziva. </w:t>
      </w:r>
    </w:p>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 xml:space="preserve">Projektne prijave izrađuju se na hrvatskom jeziku i latiničnom pismu. Sva dokumentacija tražena ovim Uputama mora biti na hrvatskom jeziku. Dokumentacija izdana od strane nadležnih tijela drugih država mora biti prevedena na hrvatski jezik te ovjerena od strane sudskog tumača. </w:t>
      </w:r>
    </w:p>
    <w:p w:rsidR="00A443E9" w:rsidRDefault="008D74B4">
      <w:pPr>
        <w:shd w:val="clear" w:color="auto" w:fill="FFFFFF" w:themeFill="background1"/>
        <w:spacing w:before="0"/>
        <w:rPr>
          <w:rFonts w:ascii="Times New Roman" w:hAnsi="Times New Roman"/>
          <w:b/>
          <w:lang w:val="hr-HR"/>
        </w:rPr>
      </w:pPr>
      <w:r>
        <w:rPr>
          <w:rFonts w:ascii="Times New Roman" w:hAnsi="Times New Roman"/>
          <w:b/>
          <w:lang w:val="hr-HR"/>
        </w:rPr>
        <w:t xml:space="preserve">Prilikom predaje projektne prijave prijavitelj obavezno dostavlja sljedeće dokumente: </w:t>
      </w:r>
    </w:p>
    <w:p w:rsidR="00A443E9" w:rsidRDefault="008D74B4">
      <w:pPr>
        <w:numPr>
          <w:ilvl w:val="0"/>
          <w:numId w:val="9"/>
        </w:numPr>
        <w:shd w:val="clear" w:color="auto" w:fill="FFFFFF" w:themeFill="background1"/>
        <w:spacing w:before="0"/>
        <w:ind w:left="426" w:hanging="426"/>
        <w:rPr>
          <w:rFonts w:ascii="Times New Roman" w:hAnsi="Times New Roman"/>
          <w:lang w:val="hr-HR"/>
        </w:rPr>
      </w:pPr>
      <w:r>
        <w:rPr>
          <w:rFonts w:ascii="Times New Roman" w:hAnsi="Times New Roman"/>
          <w:lang w:val="hr-HR"/>
        </w:rPr>
        <w:t>Obrazac 1. Prijavni obrazac A;</w:t>
      </w:r>
    </w:p>
    <w:p w:rsidR="00A443E9" w:rsidRDefault="008D74B4">
      <w:pPr>
        <w:numPr>
          <w:ilvl w:val="0"/>
          <w:numId w:val="9"/>
        </w:numPr>
        <w:shd w:val="clear" w:color="auto" w:fill="FFFFFF" w:themeFill="background1"/>
        <w:spacing w:before="0"/>
        <w:ind w:left="426" w:hanging="426"/>
        <w:rPr>
          <w:rFonts w:ascii="Times New Roman" w:hAnsi="Times New Roman"/>
          <w:lang w:val="hr-HR"/>
        </w:rPr>
      </w:pPr>
      <w:r>
        <w:rPr>
          <w:rFonts w:ascii="Times New Roman" w:hAnsi="Times New Roman"/>
          <w:lang w:val="hr-HR"/>
        </w:rPr>
        <w:t>Obrazac 2. Izjava o usklađenosti s UZP-om s datumom ne starijim od 30 (trideset) dana prije datuma predaje projektne prijave, ovjerena pečatom i potpisana od strane osobe ovlaštene za zastupanje te ovjerena od strane javnog bilježnika;</w:t>
      </w:r>
    </w:p>
    <w:p w:rsidR="00A443E9" w:rsidRDefault="008D74B4">
      <w:pPr>
        <w:numPr>
          <w:ilvl w:val="0"/>
          <w:numId w:val="9"/>
        </w:numPr>
        <w:shd w:val="clear" w:color="auto" w:fill="FFFFFF" w:themeFill="background1"/>
        <w:spacing w:before="0"/>
        <w:ind w:left="426" w:hanging="426"/>
        <w:rPr>
          <w:rFonts w:ascii="Times New Roman" w:hAnsi="Times New Roman"/>
          <w:b/>
          <w:lang w:val="hr-HR"/>
        </w:rPr>
      </w:pPr>
      <w:r>
        <w:rPr>
          <w:rFonts w:ascii="Times New Roman" w:hAnsi="Times New Roman"/>
          <w:lang w:val="hr-HR"/>
        </w:rPr>
        <w:t>Obrazac 3. Skupna izjava;</w:t>
      </w:r>
    </w:p>
    <w:p w:rsidR="00A443E9" w:rsidRDefault="008D74B4">
      <w:pPr>
        <w:numPr>
          <w:ilvl w:val="0"/>
          <w:numId w:val="9"/>
        </w:numPr>
        <w:shd w:val="clear" w:color="auto" w:fill="FFFFFF" w:themeFill="background1"/>
        <w:spacing w:before="0"/>
        <w:ind w:left="426" w:hanging="426"/>
        <w:rPr>
          <w:rFonts w:ascii="Times New Roman" w:hAnsi="Times New Roman"/>
          <w:lang w:val="hr-HR"/>
        </w:rPr>
      </w:pPr>
      <w:r>
        <w:rPr>
          <w:rFonts w:ascii="Times New Roman" w:hAnsi="Times New Roman"/>
          <w:lang w:val="hr-HR"/>
        </w:rPr>
        <w:t xml:space="preserve">Obrazac 4. Izjava o korištenim potporama male vrijednosti </w:t>
      </w:r>
    </w:p>
    <w:p w:rsidR="00A443E9" w:rsidRDefault="008D74B4">
      <w:pPr>
        <w:numPr>
          <w:ilvl w:val="0"/>
          <w:numId w:val="9"/>
        </w:numPr>
        <w:shd w:val="clear" w:color="auto" w:fill="FFFFFF" w:themeFill="background1"/>
        <w:spacing w:before="0"/>
        <w:ind w:left="426" w:hanging="426"/>
        <w:rPr>
          <w:rFonts w:ascii="Times New Roman" w:hAnsi="Times New Roman"/>
          <w:lang w:val="hr-HR"/>
        </w:rPr>
      </w:pPr>
      <w:r>
        <w:rPr>
          <w:rFonts w:ascii="Times New Roman" w:hAnsi="Times New Roman"/>
          <w:lang w:val="hr-HR"/>
        </w:rPr>
        <w:t>Potvrda porezne uprave u izvorniku da je prijavitelj ispunio obveze plaćanja dospjelih poreznih obveza i obveza za mirovinsko i zdravstveno osiguranje ne starija od 30 (trideset) dana od datuma predaje projektne prijave ili važeći jednakovrijedni dokument koji je izdalo nadležno tijelo u državi sjedišta prijavitelja;</w:t>
      </w:r>
    </w:p>
    <w:p w:rsidR="00A443E9" w:rsidRDefault="008D74B4">
      <w:pPr>
        <w:numPr>
          <w:ilvl w:val="0"/>
          <w:numId w:val="9"/>
        </w:numPr>
        <w:shd w:val="clear" w:color="auto" w:fill="FFFFFF" w:themeFill="background1"/>
        <w:spacing w:before="0"/>
        <w:ind w:left="426" w:hanging="426"/>
        <w:rPr>
          <w:rFonts w:ascii="Times New Roman" w:hAnsi="Times New Roman"/>
          <w:lang w:val="hr-HR"/>
        </w:rPr>
      </w:pPr>
      <w:r>
        <w:rPr>
          <w:rFonts w:ascii="Times New Roman" w:hAnsi="Times New Roman"/>
          <w:lang w:val="hr-HR"/>
        </w:rPr>
        <w:t>BON2/SOL2 sa stanjem na dan ne starijim od 10 (deset) dana od datuma predaje projektne prijave ili važeći jednakovrijedni dokument koji je izdalo nadležno tijelo u državi sjedišta prijavitelja.</w:t>
      </w:r>
    </w:p>
    <w:p w:rsidR="00A443E9" w:rsidRDefault="00A443E9">
      <w:pPr>
        <w:shd w:val="clear" w:color="auto" w:fill="FFFFFF" w:themeFill="background1"/>
        <w:rPr>
          <w:rFonts w:ascii="Times New Roman" w:hAnsi="Times New Roman"/>
          <w:lang w:val="hr-HR"/>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A443E9">
        <w:tc>
          <w:tcPr>
            <w:tcW w:w="9288" w:type="dxa"/>
          </w:tcPr>
          <w:p w:rsidR="00A443E9" w:rsidRDefault="008D74B4">
            <w:pPr>
              <w:shd w:val="clear" w:color="auto" w:fill="FFFFFF" w:themeFill="background1"/>
              <w:spacing w:before="0"/>
              <w:rPr>
                <w:rFonts w:ascii="Times New Roman" w:eastAsia="SimSun" w:hAnsi="Times New Roman"/>
                <w:b/>
                <w:lang w:val="hr-HR"/>
              </w:rPr>
            </w:pPr>
            <w:r>
              <w:rPr>
                <w:rFonts w:ascii="Times New Roman" w:eastAsia="SimSun" w:hAnsi="Times New Roman"/>
                <w:b/>
                <w:lang w:val="hr-HR"/>
              </w:rPr>
              <w:t>Napomena:</w:t>
            </w:r>
          </w:p>
          <w:p w:rsidR="00A443E9" w:rsidRDefault="008D74B4">
            <w:pPr>
              <w:shd w:val="clear" w:color="auto" w:fill="FFFFFF" w:themeFill="background1"/>
              <w:spacing w:before="0"/>
              <w:rPr>
                <w:rFonts w:ascii="Times New Roman" w:eastAsia="SimSun" w:hAnsi="Times New Roman"/>
                <w:lang w:val="hr-HR"/>
              </w:rPr>
            </w:pPr>
            <w:r>
              <w:rPr>
                <w:rFonts w:ascii="Times New Roman" w:eastAsia="SimSun" w:hAnsi="Times New Roman"/>
                <w:lang w:val="hr-HR"/>
              </w:rPr>
              <w:t>Dokumentacija koja zahtijeva potpis prijavitelja mora biti u izvorniku, ovjeren pečatom i potpisom osobe ovlaštene za zastupanje.</w:t>
            </w:r>
          </w:p>
        </w:tc>
      </w:tr>
    </w:tbl>
    <w:p w:rsidR="00A443E9" w:rsidRDefault="00A443E9">
      <w:pPr>
        <w:shd w:val="clear" w:color="auto" w:fill="FFFFFF" w:themeFill="background1"/>
        <w:spacing w:after="0"/>
        <w:rPr>
          <w:rFonts w:ascii="Times New Roman" w:hAnsi="Times New Roman"/>
          <w:lang w:val="hr-HR"/>
        </w:rPr>
      </w:pPr>
    </w:p>
    <w:p w:rsidR="00A443E9" w:rsidRDefault="008D74B4">
      <w:pPr>
        <w:shd w:val="clear" w:color="auto" w:fill="FFFFFF" w:themeFill="background1"/>
        <w:spacing w:before="0"/>
        <w:rPr>
          <w:rFonts w:ascii="Times New Roman" w:hAnsi="Times New Roman"/>
          <w:lang w:val="hr-HR"/>
        </w:rPr>
      </w:pPr>
      <w:r>
        <w:rPr>
          <w:rFonts w:ascii="Times New Roman" w:hAnsi="Times New Roman"/>
          <w:b/>
          <w:lang w:val="hr-HR"/>
        </w:rPr>
        <w:t>Prijavni obrazac A</w:t>
      </w:r>
      <w:r>
        <w:rPr>
          <w:rFonts w:ascii="Times New Roman" w:hAnsi="Times New Roman"/>
          <w:lang w:val="hr-HR"/>
        </w:rPr>
        <w:t xml:space="preserve"> objavljen je na sljedećoj mrežnoj stranici: </w:t>
      </w:r>
      <w:hyperlink r:id="rId17" w:history="1">
        <w:r>
          <w:rPr>
            <w:rStyle w:val="Hyperlink"/>
            <w:rFonts w:ascii="Times New Roman" w:hAnsi="Times New Roman" w:cstheme="minorBidi"/>
            <w:lang w:val="hr-HR"/>
          </w:rPr>
          <w:t>https://esif-wf.mrrfeu.hr</w:t>
        </w:r>
      </w:hyperlink>
      <w:r>
        <w:rPr>
          <w:rFonts w:ascii="Times New Roman" w:hAnsi="Times New Roman"/>
          <w:lang w:val="hr-HR"/>
        </w:rPr>
        <w:t>. Na navedenoj stranici nalazi se Korisnički priručnik za popunjavanje Prijavnog obrasca A. Aplikacija podržava sljedeće internetske preglednike: Internet Explorer 9 ili novije verzije, Google Chrome 23.0 ili novije verzije te Mozilla Firefox 17.0 ili novije verzije. Uz papirnatu verziju, Prijavni obrazac A potrebno je dostaviti i u elektroničkom formatu kao zasebnu datoteku u .pdf formatu na DVD-u ili CD-u s oznakom R: CD/R, DVD/R, i to upravo onu datoteku koja je generirana od strane web aplikacije i potom spremljena na računalo radi ispisa. Datum i vrijeme navedeni u donjem desnom kutu stranica Prijavnog obrasca A moraju biti identični u papirnatoj verziji i u elektroničkoj verziji dostavljenog Prijavnog obrasca A.</w:t>
      </w:r>
    </w:p>
    <w:p w:rsidR="00A443E9" w:rsidRDefault="008D74B4">
      <w:pPr>
        <w:shd w:val="clear" w:color="auto" w:fill="FFFFFF" w:themeFill="background1"/>
        <w:rPr>
          <w:rFonts w:ascii="Times New Roman" w:hAnsi="Times New Roman"/>
          <w:b/>
          <w:lang w:val="hr-HR"/>
        </w:rPr>
      </w:pPr>
      <w:r>
        <w:rPr>
          <w:rFonts w:ascii="Times New Roman" w:hAnsi="Times New Roman"/>
          <w:lang w:val="hr-HR"/>
        </w:rPr>
        <w:t>Iz dostavljene dokumentacije prijavitelja i službeno dostupnih izvora, a za potrebe utvrđivanja odredbi vezanih za prihvatljivost prijavitelja i ocjenjivanje kvalitete provjeravat će se, između ostalog, i podaci sadržani u sljedećim dokumentima</w:t>
      </w:r>
      <w:r>
        <w:rPr>
          <w:rFonts w:ascii="Times New Roman" w:hAnsi="Times New Roman"/>
          <w:b/>
          <w:lang w:val="hr-HR"/>
        </w:rPr>
        <w:t xml:space="preserve">, </w:t>
      </w:r>
      <w:r>
        <w:rPr>
          <w:rFonts w:ascii="Times New Roman" w:hAnsi="Times New Roman"/>
          <w:lang w:val="hr-HR"/>
        </w:rPr>
        <w:t>koje je</w:t>
      </w:r>
      <w:r>
        <w:rPr>
          <w:rFonts w:ascii="Times New Roman" w:hAnsi="Times New Roman"/>
          <w:b/>
          <w:lang w:val="hr-HR"/>
        </w:rPr>
        <w:t xml:space="preserve"> po potrebi prijavitelj dužan dostaviti samo na dodatni upit MINPO-a:</w:t>
      </w:r>
    </w:p>
    <w:p w:rsidR="00A443E9" w:rsidRDefault="008D74B4">
      <w:pPr>
        <w:numPr>
          <w:ilvl w:val="0"/>
          <w:numId w:val="9"/>
        </w:numPr>
        <w:shd w:val="clear" w:color="auto" w:fill="FFFFFF" w:themeFill="background1"/>
        <w:spacing w:before="0"/>
        <w:ind w:left="426" w:hanging="426"/>
        <w:rPr>
          <w:rFonts w:ascii="Times New Roman" w:hAnsi="Times New Roman"/>
          <w:lang w:val="hr-HR"/>
        </w:rPr>
      </w:pPr>
      <w:r>
        <w:rPr>
          <w:rFonts w:ascii="Times New Roman" w:hAnsi="Times New Roman"/>
          <w:lang w:val="hr-HR"/>
        </w:rPr>
        <w:lastRenderedPageBreak/>
        <w:t>Izvod iz sudskog, obrtnog ili drugog odgovarajućeg registra države sjedišta prijavitelja ili važeći jednakovrijedni dokument koji je izdalo nadležno tijelo u državi sjedišta prijavitelja;</w:t>
      </w:r>
    </w:p>
    <w:p w:rsidR="00A443E9" w:rsidRDefault="008D74B4">
      <w:pPr>
        <w:numPr>
          <w:ilvl w:val="0"/>
          <w:numId w:val="9"/>
        </w:numPr>
        <w:shd w:val="clear" w:color="auto" w:fill="FFFFFF" w:themeFill="background1"/>
        <w:spacing w:before="0"/>
        <w:ind w:left="426" w:hanging="426"/>
        <w:rPr>
          <w:rFonts w:ascii="Times New Roman" w:hAnsi="Times New Roman"/>
          <w:lang w:val="hr-HR"/>
        </w:rPr>
      </w:pPr>
      <w:r>
        <w:rPr>
          <w:rFonts w:ascii="Times New Roman" w:hAnsi="Times New Roman"/>
          <w:lang w:val="hr-HR"/>
        </w:rPr>
        <w:t xml:space="preserve">Godišnje financijsko izvješće (GFI-POD) za 3 (tri) fiskalne godine koje prethode godini predaje projektne prijave ukoliko prijavitelj posluje duže od 3 (tri) godine odnosno godišnje financijsko izvješće (GFI-POD) za sve fiskalne godine koje prethode godini predaje projektne prijave ako prijavitelj posluje kraće od 3 (tri) godine ili važeći jednakovrijedni dokumenti koje je izdalo nadležno tijelo u državi sjedišta prijavitelja; </w:t>
      </w:r>
    </w:p>
    <w:p w:rsidR="00A443E9" w:rsidRDefault="008D74B4">
      <w:pPr>
        <w:numPr>
          <w:ilvl w:val="0"/>
          <w:numId w:val="9"/>
        </w:numPr>
        <w:shd w:val="clear" w:color="auto" w:fill="FFFFFF" w:themeFill="background1"/>
        <w:spacing w:before="0"/>
        <w:ind w:left="426" w:hanging="426"/>
        <w:rPr>
          <w:rFonts w:ascii="Times New Roman" w:hAnsi="Times New Roman"/>
          <w:lang w:val="hr-HR"/>
        </w:rPr>
      </w:pPr>
      <w:r>
        <w:rPr>
          <w:rFonts w:ascii="Times New Roman" w:hAnsi="Times New Roman"/>
          <w:lang w:val="hr-HR"/>
        </w:rPr>
        <w:t>Za prijavitelje koji vode poslovne knjige i evidencije sukladno Zakonu o porezu na dohodak, DOH za obrtnike koji uključuje pregled poslovnih primitaka i izdataka i popis dugotrajne imovine / rješenje kojim se utvrđuje godišnji paušalni porez na dohodak za 3 (tri) fiskalne godine koje prethode godini predaje projektne prijave ako prijavitelj posluje duže od 3 (tri) godine, odnosno DOH za obrtnike koji uključuje pregled poslovnih primitaka i izdataka i popis dugotrajne imovine / rješenje kojim se utvrđuje godišnji paušalni porez na dohodak za sve fiskalne godine koje prethode godini predaje projektne prijave ako prijavitelj posluje kraće od 3 (tri) godine ili važeći jednakovrijedni dokumenti koje je izdalo nadležno tijelo u državi sjedišta prijavitelja;</w:t>
      </w:r>
    </w:p>
    <w:p w:rsidR="00A443E9" w:rsidRDefault="008D74B4">
      <w:pPr>
        <w:numPr>
          <w:ilvl w:val="0"/>
          <w:numId w:val="9"/>
        </w:numPr>
        <w:shd w:val="clear" w:color="auto" w:fill="FFFFFF" w:themeFill="background1"/>
        <w:spacing w:before="0"/>
        <w:ind w:left="426" w:hanging="426"/>
        <w:rPr>
          <w:rFonts w:ascii="Times New Roman" w:hAnsi="Times New Roman"/>
          <w:lang w:val="hr-HR"/>
        </w:rPr>
      </w:pPr>
      <w:r>
        <w:rPr>
          <w:rFonts w:ascii="Times New Roman" w:hAnsi="Times New Roman"/>
          <w:lang w:val="hr-HR"/>
        </w:rPr>
        <w:t>Obrazac JOPPD za mjesec koji prethodi mjesecu predaje projektne prijave ili važeći jednakovrijedni dokumenti koje je izdalo nadležno tijelo u državi sjedišta prijavitelja;</w:t>
      </w:r>
    </w:p>
    <w:p w:rsidR="00A443E9" w:rsidRDefault="00A443E9">
      <w:pPr>
        <w:shd w:val="clear" w:color="auto" w:fill="FFFFFF" w:themeFill="background1"/>
        <w:spacing w:before="0"/>
        <w:ind w:left="425"/>
        <w:rPr>
          <w:rFonts w:ascii="Times New Roman" w:hAnsi="Times New Roman"/>
          <w:lang w:val="hr-HR"/>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A443E9">
        <w:tc>
          <w:tcPr>
            <w:tcW w:w="9288" w:type="dxa"/>
          </w:tcPr>
          <w:p w:rsidR="00A443E9" w:rsidRDefault="008D74B4">
            <w:pPr>
              <w:shd w:val="clear" w:color="auto" w:fill="FFFFFF" w:themeFill="background1"/>
              <w:spacing w:before="0" w:after="0"/>
              <w:rPr>
                <w:rFonts w:ascii="Times New Roman" w:hAnsi="Times New Roman"/>
                <w:b/>
                <w:lang w:val="hr-HR"/>
              </w:rPr>
            </w:pPr>
            <w:r>
              <w:rPr>
                <w:rFonts w:ascii="Times New Roman" w:hAnsi="Times New Roman"/>
                <w:b/>
                <w:lang w:val="hr-HR"/>
              </w:rPr>
              <w:t xml:space="preserve">Napomena: </w:t>
            </w:r>
          </w:p>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 xml:space="preserve">Prijavitelj </w:t>
            </w:r>
            <w:r>
              <w:rPr>
                <w:rFonts w:ascii="Times New Roman" w:hAnsi="Times New Roman"/>
                <w:b/>
                <w:lang w:val="hr-HR"/>
              </w:rPr>
              <w:t>isključivo</w:t>
            </w:r>
            <w:r>
              <w:rPr>
                <w:rFonts w:ascii="Times New Roman" w:hAnsi="Times New Roman"/>
                <w:lang w:val="hr-HR"/>
              </w:rPr>
              <w:t xml:space="preserve"> </w:t>
            </w:r>
            <w:r>
              <w:rPr>
                <w:rFonts w:ascii="Times New Roman" w:hAnsi="Times New Roman"/>
                <w:b/>
                <w:lang w:val="hr-HR"/>
              </w:rPr>
              <w:t>na zahtjev</w:t>
            </w:r>
            <w:r>
              <w:rPr>
                <w:rFonts w:ascii="Times New Roman" w:hAnsi="Times New Roman"/>
                <w:lang w:val="hr-HR"/>
              </w:rPr>
              <w:t xml:space="preserve"> MINPO mora u propisanom roku dostaviti dokumentaciju kojom se dokazuje prihvatljivost prijavitelja, a koju nije morao dostaviti prilikom predaje projektne prijave. </w:t>
            </w:r>
            <w:r>
              <w:rPr>
                <w:rFonts w:ascii="Times New Roman" w:eastAsia="SimSun" w:hAnsi="Times New Roman"/>
                <w:lang w:val="hr-HR"/>
              </w:rPr>
              <w:t>Dokumentaciju povezanu s prihvatljivošću prijavitelja koju MINPO može pribaviti službenim putem od nadležnih tijela u Republici Hrvatskoj, prijavitelj neće morati podnositi.</w:t>
            </w:r>
            <w:r>
              <w:rPr>
                <w:rFonts w:ascii="Times New Roman" w:hAnsi="Times New Roman"/>
                <w:lang w:val="hr-HR"/>
              </w:rPr>
              <w:t xml:space="preserve"> </w:t>
            </w:r>
          </w:p>
          <w:p w:rsidR="00A443E9" w:rsidRDefault="00A443E9">
            <w:pPr>
              <w:shd w:val="clear" w:color="auto" w:fill="FFFFFF" w:themeFill="background1"/>
              <w:spacing w:before="0" w:after="0"/>
              <w:rPr>
                <w:rFonts w:ascii="Times New Roman" w:hAnsi="Times New Roman"/>
                <w:lang w:val="hr-HR"/>
              </w:rPr>
            </w:pPr>
          </w:p>
          <w:p w:rsidR="00A443E9" w:rsidRDefault="008D74B4">
            <w:pPr>
              <w:shd w:val="clear" w:color="auto" w:fill="FFFFFF" w:themeFill="background1"/>
              <w:spacing w:before="0" w:after="0"/>
              <w:rPr>
                <w:rFonts w:ascii="Symbol" w:hAnsi="Symbol"/>
                <w:b/>
                <w:u w:val="single"/>
                <w:lang w:val="hr-HR"/>
              </w:rPr>
            </w:pPr>
            <w:r>
              <w:rPr>
                <w:rFonts w:ascii="Times New Roman" w:hAnsi="Times New Roman"/>
                <w:lang w:val="hr-HR"/>
              </w:rPr>
              <w:t xml:space="preserve">MINPO zadržava pravo od prijavitelja zatražiti dostavu bilo kojeg od gore navedenih dokumenata ukoliko se za isto pokaže potreba. </w:t>
            </w:r>
          </w:p>
        </w:tc>
      </w:tr>
    </w:tbl>
    <w:p w:rsidR="00A443E9" w:rsidRDefault="00A443E9">
      <w:pPr>
        <w:shd w:val="clear" w:color="auto" w:fill="FFFFFF" w:themeFill="background1"/>
        <w:spacing w:before="0" w:line="276" w:lineRule="auto"/>
        <w:jc w:val="left"/>
        <w:rPr>
          <w:rFonts w:ascii="Times New Roman" w:hAnsi="Times New Roman"/>
          <w:b/>
          <w:lang w:val="hr-HR"/>
        </w:rPr>
      </w:pPr>
    </w:p>
    <w:p w:rsidR="00A443E9" w:rsidRDefault="00A443E9">
      <w:pPr>
        <w:shd w:val="clear" w:color="auto" w:fill="FFFFFF" w:themeFill="background1"/>
        <w:spacing w:before="0" w:after="0"/>
        <w:rPr>
          <w:rFonts w:ascii="Times New Roman" w:hAnsi="Times New Roman"/>
          <w:lang w:val="hr-HR"/>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115" w:name="_Toc455149236"/>
      <w:r>
        <w:rPr>
          <w:smallCaps w:val="0"/>
          <w:sz w:val="24"/>
          <w:lang w:val="hr-HR"/>
        </w:rPr>
        <w:t>Podnošenje projektne prijave</w:t>
      </w:r>
      <w:bookmarkEnd w:id="115"/>
    </w:p>
    <w:p w:rsidR="00A443E9" w:rsidRDefault="008D74B4">
      <w:pPr>
        <w:shd w:val="clear" w:color="auto" w:fill="FFFFFF" w:themeFill="background1"/>
        <w:suppressAutoHyphens/>
        <w:spacing w:before="0"/>
        <w:rPr>
          <w:rFonts w:ascii="Times New Roman" w:hAnsi="Times New Roman"/>
          <w:lang w:val="hr-HR"/>
        </w:rPr>
      </w:pPr>
      <w:r w:rsidRPr="006C1A5C">
        <w:rPr>
          <w:rFonts w:ascii="Times New Roman" w:hAnsi="Times New Roman"/>
          <w:lang w:val="hr-HR"/>
        </w:rPr>
        <w:t>Projektne prijave podnose se u jednom zatvorenom paketu/omotnici isključivo preporučenom poštanskom pošiljkom ili osobnom dostavom</w:t>
      </w:r>
      <w:r w:rsidRPr="006C1A5C">
        <w:rPr>
          <w:rStyle w:val="FootnoteReference"/>
          <w:rFonts w:ascii="Times New Roman" w:hAnsi="Times New Roman"/>
          <w:lang w:val="hr-HR"/>
        </w:rPr>
        <w:footnoteReference w:id="14"/>
      </w:r>
      <w:r w:rsidRPr="006C1A5C">
        <w:rPr>
          <w:rFonts w:ascii="Times New Roman" w:hAnsi="Times New Roman"/>
          <w:lang w:val="hr-HR"/>
        </w:rPr>
        <w:t xml:space="preserve"> od </w:t>
      </w:r>
      <w:r w:rsidRPr="006C1A5C">
        <w:rPr>
          <w:rFonts w:ascii="Times New Roman" w:hAnsi="Times New Roman"/>
          <w:b/>
          <w:lang w:val="hr-HR"/>
        </w:rPr>
        <w:t xml:space="preserve">15. srpnja 2016. </w:t>
      </w:r>
      <w:r w:rsidRPr="006C1A5C">
        <w:rPr>
          <w:rFonts w:ascii="Times New Roman" w:hAnsi="Times New Roman"/>
          <w:lang w:val="hr-HR"/>
        </w:rPr>
        <w:t>godine</w:t>
      </w:r>
      <w:r w:rsidRPr="006C1A5C">
        <w:rPr>
          <w:rFonts w:ascii="Times New Roman" w:hAnsi="Times New Roman"/>
          <w:b/>
          <w:lang w:val="hr-HR"/>
        </w:rPr>
        <w:t xml:space="preserve">, </w:t>
      </w:r>
      <w:r w:rsidRPr="006C1A5C">
        <w:rPr>
          <w:rFonts w:ascii="Times New Roman" w:hAnsi="Times New Roman"/>
          <w:lang w:val="hr-HR"/>
        </w:rPr>
        <w:t>a najkasnije do</w:t>
      </w:r>
      <w:r w:rsidRPr="006C1A5C">
        <w:rPr>
          <w:rFonts w:ascii="Times New Roman" w:hAnsi="Times New Roman"/>
          <w:b/>
          <w:lang w:val="hr-HR"/>
        </w:rPr>
        <w:t xml:space="preserve"> </w:t>
      </w:r>
      <w:r w:rsidR="006C1A5C">
        <w:rPr>
          <w:rFonts w:ascii="Times New Roman" w:hAnsi="Times New Roman"/>
          <w:b/>
          <w:lang w:val="hr-HR"/>
        </w:rPr>
        <w:t>30</w:t>
      </w:r>
      <w:r w:rsidRPr="006C1A5C">
        <w:rPr>
          <w:rFonts w:ascii="Times New Roman" w:hAnsi="Times New Roman"/>
          <w:b/>
          <w:lang w:val="hr-HR"/>
        </w:rPr>
        <w:t xml:space="preserve">. </w:t>
      </w:r>
      <w:r w:rsidR="006C1A5C">
        <w:rPr>
          <w:rFonts w:ascii="Times New Roman" w:hAnsi="Times New Roman"/>
          <w:b/>
          <w:lang w:val="hr-HR"/>
        </w:rPr>
        <w:t>rujna</w:t>
      </w:r>
      <w:r w:rsidR="006C1A5C" w:rsidRPr="006C1A5C">
        <w:rPr>
          <w:rFonts w:ascii="Times New Roman" w:hAnsi="Times New Roman"/>
          <w:b/>
          <w:lang w:val="hr-HR"/>
        </w:rPr>
        <w:t xml:space="preserve"> </w:t>
      </w:r>
      <w:r w:rsidRPr="006C1A5C">
        <w:rPr>
          <w:rFonts w:ascii="Times New Roman" w:hAnsi="Times New Roman"/>
          <w:b/>
          <w:lang w:val="hr-HR"/>
        </w:rPr>
        <w:t>2016.</w:t>
      </w:r>
      <w:r w:rsidRPr="006C1A5C">
        <w:rPr>
          <w:rFonts w:ascii="Times New Roman" w:hAnsi="Times New Roman"/>
          <w:lang w:val="hr-HR"/>
        </w:rPr>
        <w:t xml:space="preserve">  godine na adresu:</w:t>
      </w:r>
    </w:p>
    <w:p w:rsidR="00A443E9" w:rsidRDefault="008D74B4">
      <w:pPr>
        <w:shd w:val="clear" w:color="auto" w:fill="FFFFFF" w:themeFill="background1"/>
        <w:spacing w:before="0"/>
        <w:jc w:val="center"/>
        <w:rPr>
          <w:rFonts w:ascii="Times New Roman" w:hAnsi="Times New Roman"/>
          <w:lang w:val="hr-HR"/>
        </w:rPr>
      </w:pPr>
      <w:r>
        <w:rPr>
          <w:rFonts w:ascii="Times New Roman" w:hAnsi="Times New Roman"/>
          <w:lang w:val="hr-HR"/>
        </w:rPr>
        <w:t>Ministarstvo poduzetništva i obrta</w:t>
      </w:r>
    </w:p>
    <w:p w:rsidR="00A443E9" w:rsidRDefault="008D74B4">
      <w:pPr>
        <w:shd w:val="clear" w:color="auto" w:fill="FFFFFF" w:themeFill="background1"/>
        <w:spacing w:before="0"/>
        <w:jc w:val="center"/>
        <w:rPr>
          <w:rFonts w:ascii="Times New Roman" w:hAnsi="Times New Roman"/>
          <w:lang w:val="hr-HR"/>
        </w:rPr>
      </w:pPr>
      <w:r>
        <w:rPr>
          <w:rFonts w:ascii="Times New Roman" w:hAnsi="Times New Roman"/>
          <w:lang w:val="hr-HR"/>
        </w:rPr>
        <w:t>Ulica grada Vukovara 78</w:t>
      </w:r>
    </w:p>
    <w:p w:rsidR="00A443E9" w:rsidRDefault="008D74B4">
      <w:pPr>
        <w:shd w:val="clear" w:color="auto" w:fill="FFFFFF" w:themeFill="background1"/>
        <w:spacing w:before="0"/>
        <w:jc w:val="center"/>
        <w:rPr>
          <w:rFonts w:ascii="Times New Roman" w:hAnsi="Times New Roman"/>
          <w:lang w:val="hr-HR"/>
        </w:rPr>
      </w:pPr>
      <w:r>
        <w:rPr>
          <w:rFonts w:ascii="Times New Roman" w:hAnsi="Times New Roman"/>
          <w:lang w:val="hr-HR"/>
        </w:rPr>
        <w:t>10 000 Zagreb</w:t>
      </w:r>
    </w:p>
    <w:p w:rsidR="00A443E9" w:rsidRDefault="008D74B4">
      <w:pPr>
        <w:widowControl w:val="0"/>
        <w:shd w:val="clear" w:color="auto" w:fill="FFFFFF" w:themeFill="background1"/>
        <w:suppressAutoHyphens/>
        <w:spacing w:before="0" w:after="240"/>
        <w:rPr>
          <w:rFonts w:ascii="Times New Roman" w:hAnsi="Times New Roman"/>
          <w:lang w:val="hr-HR"/>
        </w:rPr>
      </w:pPr>
      <w:r>
        <w:rPr>
          <w:rFonts w:ascii="Times New Roman" w:hAnsi="Times New Roman"/>
          <w:lang w:val="hr-HR"/>
        </w:rPr>
        <w:t xml:space="preserve">Na zatvorenom paketu/omotnici mora biti jasno naveden naziv i referentna oznaka Poziva: </w:t>
      </w:r>
      <w:r>
        <w:rPr>
          <w:rFonts w:ascii="Times New Roman" w:hAnsi="Times New Roman"/>
          <w:highlight w:val="yellow"/>
          <w:lang w:val="hr-HR"/>
        </w:rPr>
        <w:t>KK.</w:t>
      </w:r>
      <w:r>
        <w:rPr>
          <w:rFonts w:ascii="Times New Roman" w:hAnsi="Times New Roman"/>
          <w:lang w:val="hr-HR"/>
        </w:rPr>
        <w:t xml:space="preserve"> s naznakom </w:t>
      </w:r>
      <w:r>
        <w:rPr>
          <w:rFonts w:ascii="Times New Roman" w:hAnsi="Times New Roman"/>
          <w:b/>
          <w:lang w:val="hr-HR"/>
        </w:rPr>
        <w:t>“</w:t>
      </w:r>
      <w:r>
        <w:rPr>
          <w:rFonts w:ascii="Times New Roman" w:hAnsi="Times New Roman"/>
          <w:b/>
          <w:bCs/>
          <w:lang w:val="hr-HR"/>
        </w:rPr>
        <w:t>Ne otvarati prije službenog otvaranja prijava”</w:t>
      </w:r>
      <w:r>
        <w:rPr>
          <w:rFonts w:ascii="Times New Roman" w:hAnsi="Times New Roman"/>
          <w:bCs/>
          <w:lang w:val="hr-HR"/>
        </w:rPr>
        <w:t xml:space="preserve">, </w:t>
      </w:r>
      <w:r>
        <w:rPr>
          <w:rFonts w:ascii="Times New Roman" w:hAnsi="Times New Roman"/>
          <w:lang w:val="hr-HR"/>
        </w:rPr>
        <w:t xml:space="preserve">puni naziv i adresa </w:t>
      </w:r>
      <w:r>
        <w:rPr>
          <w:rFonts w:ascii="Times New Roman" w:hAnsi="Times New Roman"/>
          <w:lang w:val="hr-HR"/>
        </w:rPr>
        <w:lastRenderedPageBreak/>
        <w:t>prijavitelja</w:t>
      </w:r>
      <w:r>
        <w:rPr>
          <w:rStyle w:val="FootnoteReference"/>
          <w:rFonts w:ascii="Times New Roman" w:hAnsi="Times New Roman"/>
          <w:lang w:val="hr-HR"/>
        </w:rPr>
        <w:footnoteReference w:id="15"/>
      </w:r>
      <w:r>
        <w:rPr>
          <w:rFonts w:ascii="Times New Roman" w:hAnsi="Times New Roman"/>
          <w:lang w:val="hr-HR"/>
        </w:rPr>
        <w:t>. N</w:t>
      </w:r>
      <w:r>
        <w:rPr>
          <w:rFonts w:ascii="Times New Roman" w:hAnsi="Times New Roman"/>
          <w:bCs/>
          <w:lang w:val="hr-HR"/>
        </w:rPr>
        <w:t>a paketu/omotnici također mora biti zabilježen datum i točno vrijeme predaje projektne prijave</w:t>
      </w:r>
      <w:r>
        <w:rPr>
          <w:rStyle w:val="FootnoteReference"/>
          <w:rFonts w:ascii="Times New Roman" w:eastAsia="SimSun" w:hAnsi="Times New Roman"/>
          <w:lang w:val="hr-HR"/>
        </w:rPr>
        <w:footnoteReference w:id="16"/>
      </w:r>
      <w:r>
        <w:rPr>
          <w:rFonts w:ascii="Times New Roman" w:hAnsi="Times New Roman"/>
          <w:bCs/>
          <w:lang w:val="hr-HR"/>
        </w:rPr>
        <w:t>.</w:t>
      </w:r>
      <w:r>
        <w:rPr>
          <w:rFonts w:ascii="Times New Roman" w:hAnsi="Times New Roman"/>
          <w:lang w:val="hr-HR"/>
        </w:rPr>
        <w:t xml:space="preserve"> Projektne prijave poslane na način različit od gore navedenog (npr. faksom ili e-poštom) ili dostavljene na druge adrese bit će automatski isključene.</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4"/>
      </w:tblGrid>
      <w:tr w:rsidR="00A443E9">
        <w:tc>
          <w:tcPr>
            <w:tcW w:w="9134" w:type="dxa"/>
          </w:tcPr>
          <w:p w:rsidR="00A443E9" w:rsidRDefault="008D74B4">
            <w:pPr>
              <w:shd w:val="clear" w:color="auto" w:fill="FFFFFF" w:themeFill="background1"/>
              <w:spacing w:before="0"/>
              <w:rPr>
                <w:rFonts w:ascii="Times New Roman" w:eastAsia="SimSun" w:hAnsi="Times New Roman"/>
                <w:b/>
                <w:lang w:val="hr-HR"/>
              </w:rPr>
            </w:pPr>
            <w:r>
              <w:rPr>
                <w:rFonts w:ascii="Times New Roman" w:eastAsia="SimSun" w:hAnsi="Times New Roman"/>
                <w:b/>
                <w:lang w:val="hr-HR"/>
              </w:rPr>
              <w:t>Napomena:</w:t>
            </w:r>
          </w:p>
          <w:p w:rsidR="00A443E9" w:rsidRDefault="008D74B4">
            <w:pPr>
              <w:shd w:val="clear" w:color="auto" w:fill="FFFFFF" w:themeFill="background1"/>
              <w:spacing w:before="0"/>
              <w:rPr>
                <w:rFonts w:ascii="Times New Roman" w:eastAsia="SimSun" w:hAnsi="Times New Roman"/>
                <w:lang w:val="hr-HR"/>
              </w:rPr>
            </w:pPr>
            <w:r>
              <w:rPr>
                <w:rFonts w:ascii="Times New Roman" w:eastAsia="SimSun" w:hAnsi="Times New Roman"/>
                <w:lang w:val="hr-HR"/>
              </w:rPr>
              <w:t xml:space="preserve">Datum i vrijeme na paketu/omotnici smatra se trenutkom predaje projektne prijave na Poziv. Prijave koje na paketu/omotnici ne budu imale oznaku datuma i vremena neće biti uzete u razmatranje. </w:t>
            </w:r>
          </w:p>
        </w:tc>
      </w:tr>
    </w:tbl>
    <w:p w:rsidR="00A443E9" w:rsidRDefault="008D74B4">
      <w:pPr>
        <w:shd w:val="clear" w:color="auto" w:fill="FFFFFF" w:themeFill="background1"/>
        <w:spacing w:before="240"/>
        <w:rPr>
          <w:rFonts w:ascii="Times New Roman" w:hAnsi="Times New Roman"/>
          <w:lang w:val="hr-HR"/>
        </w:rPr>
      </w:pPr>
      <w:r>
        <w:rPr>
          <w:rFonts w:ascii="Times New Roman" w:hAnsi="Times New Roman"/>
          <w:lang w:val="hr-HR"/>
        </w:rPr>
        <w:t>Projektna prijava podnosi se u jednom (1) primjerku na formatu A4 unutar jednog zatvorenog paketa/omotnice. Projektna prijava mora biti uvezana u neraskidivu cjelinu. Projektna prijava također mora biti podnesena u jednom (1) primjerku u elektroničkom formatu (DVD ili CD s oznakom R: CD/R, DVD/R) koji je istovjetan papirnatoj verziji. Svaki dokument mora biti u zasebnoj datoteci. Dokumenti koje nije potrebno ovjeriti potpisom i/ili pečatom trebaju biti spremljeni u .doc/.docx formatu ili izvezeni u .pdf formatu. Elektronički format mora sadržavati projektnu prijavu identičnu projektnoj prijavi priloženoj u papirnatoj verziji. U slučaju razlika između papirnate i elektroničke verzije, papirnata verzija projektne prijave smatrat će se vjerodostojnom.</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A443E9">
        <w:tc>
          <w:tcPr>
            <w:tcW w:w="9288" w:type="dxa"/>
          </w:tcPr>
          <w:p w:rsidR="00A443E9" w:rsidRDefault="008D74B4">
            <w:pPr>
              <w:shd w:val="clear" w:color="auto" w:fill="FFFFFF" w:themeFill="background1"/>
              <w:spacing w:before="0"/>
              <w:rPr>
                <w:rFonts w:ascii="Times New Roman" w:eastAsia="SimSun" w:hAnsi="Times New Roman"/>
                <w:b/>
                <w:lang w:val="hr-HR"/>
              </w:rPr>
            </w:pPr>
            <w:r>
              <w:rPr>
                <w:rFonts w:ascii="Times New Roman" w:eastAsia="SimSun" w:hAnsi="Times New Roman"/>
                <w:b/>
                <w:lang w:val="hr-HR"/>
              </w:rPr>
              <w:t>Napomena:</w:t>
            </w:r>
          </w:p>
          <w:p w:rsidR="00A443E9" w:rsidRDefault="008D74B4">
            <w:pPr>
              <w:shd w:val="clear" w:color="auto" w:fill="FFFFFF" w:themeFill="background1"/>
              <w:spacing w:before="0"/>
              <w:rPr>
                <w:rFonts w:ascii="Times New Roman" w:eastAsia="SimSun" w:hAnsi="Times New Roman"/>
                <w:b/>
                <w:lang w:val="hr-HR"/>
              </w:rPr>
            </w:pPr>
            <w:r>
              <w:rPr>
                <w:rFonts w:ascii="Times New Roman" w:hAnsi="Times New Roman"/>
                <w:lang w:val="hr-HR"/>
              </w:rPr>
              <w:t>Glavni projekt s troškovnicima (ukoliko je primjenjivo), dostavlja se isključivo u .pdf formatu u jednom primjerku na zasebnom DVD ili CD s oznakom R: CD/R, DVD/R.</w:t>
            </w:r>
          </w:p>
        </w:tc>
      </w:tr>
    </w:tbl>
    <w:p w:rsidR="00A443E9" w:rsidRDefault="008D74B4">
      <w:pPr>
        <w:widowControl w:val="0"/>
        <w:shd w:val="clear" w:color="auto" w:fill="FFFFFF" w:themeFill="background1"/>
        <w:suppressAutoHyphens/>
        <w:rPr>
          <w:rFonts w:ascii="Times New Roman" w:eastAsia="SimSun" w:hAnsi="Times New Roman"/>
          <w:lang w:val="hr-HR" w:eastAsia="zh-CN"/>
        </w:rPr>
      </w:pPr>
      <w:r>
        <w:rPr>
          <w:rFonts w:ascii="Times New Roman" w:hAnsi="Times New Roman"/>
          <w:lang w:val="hr-HR"/>
        </w:rPr>
        <w:t xml:space="preserve">MINPO </w:t>
      </w:r>
      <w:r>
        <w:rPr>
          <w:rFonts w:ascii="Times New Roman" w:hAnsi="Times New Roman"/>
          <w:b/>
          <w:u w:val="single"/>
          <w:lang w:val="hr-HR"/>
        </w:rPr>
        <w:t>ne vraća</w:t>
      </w:r>
      <w:r>
        <w:rPr>
          <w:rFonts w:ascii="Times New Roman" w:hAnsi="Times New Roman"/>
          <w:lang w:val="hr-HR"/>
        </w:rPr>
        <w:t xml:space="preserve"> projektne prijave zaprimljene u propisanom roku. MINPO se obvezuje sve podatke iz projektne prijave čuvati u tajnosti.</w:t>
      </w:r>
    </w:p>
    <w:p w:rsidR="00A443E9" w:rsidRDefault="008D74B4">
      <w:pPr>
        <w:pStyle w:val="Default"/>
        <w:shd w:val="clear" w:color="auto" w:fill="FFFFFF" w:themeFill="background1"/>
        <w:jc w:val="both"/>
        <w:rPr>
          <w:rFonts w:ascii="Times New Roman" w:hAnsi="Times New Roman" w:cs="Times New Roman"/>
          <w:lang w:val="hr-HR"/>
        </w:rPr>
      </w:pPr>
      <w:r>
        <w:rPr>
          <w:rFonts w:ascii="Times New Roman" w:hAnsi="Times New Roman"/>
          <w:lang w:val="hr-HR"/>
        </w:rPr>
        <w:t>Prijavitelju se vraćaju neotvorene samo projektne prijave koje su dostavljene izvan roka ili u slučaju da prijavitelj podnese novu projektnu prijavu dok je prvotno zaprimljena projektna prijava još uvijek u postupku dodjele</w:t>
      </w:r>
      <w:r>
        <w:rPr>
          <w:rFonts w:ascii="Times New Roman" w:hAnsi="Times New Roman" w:cs="Times New Roman"/>
          <w:color w:val="auto"/>
          <w:lang w:val="hr-HR"/>
        </w:rPr>
        <w:t xml:space="preserve">.  </w:t>
      </w:r>
    </w:p>
    <w:p w:rsidR="00A443E9" w:rsidRDefault="00A443E9">
      <w:pPr>
        <w:widowControl w:val="0"/>
        <w:shd w:val="clear" w:color="auto" w:fill="FFFFFF" w:themeFill="background1"/>
        <w:suppressAutoHyphens/>
        <w:rPr>
          <w:rStyle w:val="hps"/>
          <w:rFonts w:ascii="Times New Roman" w:eastAsia="SimSun" w:hAnsi="Times New Roman"/>
          <w:lang w:val="hr-HR"/>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116" w:name="_Toc455149237"/>
      <w:r>
        <w:rPr>
          <w:smallCaps w:val="0"/>
          <w:sz w:val="24"/>
          <w:lang w:val="hr-HR"/>
        </w:rPr>
        <w:t>Rok za podnošenje projektne prijave</w:t>
      </w:r>
      <w:bookmarkEnd w:id="116"/>
    </w:p>
    <w:p w:rsidR="00A443E9" w:rsidRDefault="008D74B4">
      <w:pPr>
        <w:shd w:val="clear" w:color="auto" w:fill="FFFFFF" w:themeFill="background1"/>
        <w:spacing w:before="0"/>
        <w:rPr>
          <w:rFonts w:ascii="Times New Roman" w:hAnsi="Times New Roman"/>
          <w:lang w:val="hr-HR"/>
        </w:rPr>
      </w:pPr>
      <w:r>
        <w:rPr>
          <w:rStyle w:val="hps"/>
          <w:rFonts w:ascii="Times New Roman" w:hAnsi="Times New Roman"/>
          <w:lang w:val="hr-HR"/>
        </w:rPr>
        <w:t>Poziv se vodi kao</w:t>
      </w:r>
      <w:r>
        <w:rPr>
          <w:rFonts w:ascii="Times New Roman" w:hAnsi="Times New Roman"/>
          <w:lang w:val="hr-HR"/>
        </w:rPr>
        <w:t xml:space="preserve"> </w:t>
      </w:r>
      <w:r>
        <w:rPr>
          <w:rStyle w:val="hps"/>
          <w:rFonts w:ascii="Times New Roman" w:hAnsi="Times New Roman"/>
          <w:lang w:val="hr-HR"/>
        </w:rPr>
        <w:t>privremeni</w:t>
      </w:r>
      <w:r>
        <w:rPr>
          <w:rFonts w:ascii="Times New Roman" w:hAnsi="Times New Roman"/>
          <w:lang w:val="hr-HR"/>
        </w:rPr>
        <w:t xml:space="preserve"> otvoreni P</w:t>
      </w:r>
      <w:r>
        <w:rPr>
          <w:rStyle w:val="hps"/>
          <w:rFonts w:ascii="Times New Roman" w:hAnsi="Times New Roman"/>
          <w:lang w:val="hr-HR"/>
        </w:rPr>
        <w:t xml:space="preserve">oziv na dostavu projektnih prijava s krajnjim rokom dostave projektnih </w:t>
      </w:r>
      <w:r w:rsidRPr="008D74B4">
        <w:rPr>
          <w:rStyle w:val="hps"/>
          <w:rFonts w:ascii="Times New Roman" w:hAnsi="Times New Roman"/>
          <w:lang w:val="hr-HR"/>
        </w:rPr>
        <w:t xml:space="preserve">prijava </w:t>
      </w:r>
      <w:r w:rsidRPr="008D74B4">
        <w:rPr>
          <w:rFonts w:ascii="Times New Roman" w:hAnsi="Times New Roman"/>
          <w:b/>
          <w:lang w:val="hr-HR"/>
        </w:rPr>
        <w:t>do</w:t>
      </w:r>
      <w:r w:rsidRPr="008D74B4">
        <w:rPr>
          <w:rStyle w:val="hps"/>
          <w:rFonts w:ascii="Times New Roman" w:hAnsi="Times New Roman"/>
          <w:lang w:val="hr-HR"/>
        </w:rPr>
        <w:t xml:space="preserve"> </w:t>
      </w:r>
      <w:r w:rsidRPr="008D74B4">
        <w:rPr>
          <w:rStyle w:val="hps"/>
          <w:rFonts w:ascii="Times New Roman" w:hAnsi="Times New Roman"/>
          <w:b/>
          <w:lang w:val="hr-HR"/>
        </w:rPr>
        <w:t>30. rujna 2016. godine.</w:t>
      </w:r>
      <w:r>
        <w:rPr>
          <w:rStyle w:val="hps"/>
          <w:rFonts w:ascii="Times New Roman" w:hAnsi="Times New Roman"/>
          <w:lang w:val="hr-HR"/>
        </w:rPr>
        <w:t xml:space="preserve">  </w:t>
      </w:r>
      <w:r>
        <w:rPr>
          <w:rFonts w:ascii="Times New Roman" w:hAnsi="Times New Roman"/>
          <w:lang w:val="hr-HR"/>
        </w:rPr>
        <w:t xml:space="preserve"> </w:t>
      </w:r>
    </w:p>
    <w:p w:rsidR="00A443E9" w:rsidRDefault="008D74B4">
      <w:pPr>
        <w:pStyle w:val="Cmsor3"/>
        <w:shd w:val="clear" w:color="auto" w:fill="FFFFFF" w:themeFill="background1"/>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 slučaju potrebe za </w:t>
      </w:r>
      <w:r>
        <w:rPr>
          <w:rFonts w:ascii="Times New Roman" w:hAnsi="Times New Roman" w:cs="Times New Roman"/>
          <w:b/>
          <w:sz w:val="24"/>
          <w:szCs w:val="24"/>
          <w:lang w:val="hr-HR"/>
        </w:rPr>
        <w:t>obustavljanjem ili zatvaranjem pokrenutog Poziva</w:t>
      </w:r>
      <w:r>
        <w:rPr>
          <w:rFonts w:ascii="Times New Roman" w:hAnsi="Times New Roman" w:cs="Times New Roman"/>
          <w:sz w:val="24"/>
          <w:szCs w:val="24"/>
          <w:lang w:val="hr-HR"/>
        </w:rPr>
        <w:t xml:space="preserve"> prije no što je predviđeno Uputama, na mrežnim stranicama </w:t>
      </w:r>
      <w:hyperlink r:id="rId18" w:history="1">
        <w:r>
          <w:rPr>
            <w:rStyle w:val="Hyperlink"/>
            <w:rFonts w:ascii="Times New Roman" w:hAnsi="Times New Roman"/>
            <w:sz w:val="24"/>
            <w:szCs w:val="24"/>
            <w:lang w:val="hr-HR"/>
          </w:rPr>
          <w:t>www.strukturnifondovi.hr</w:t>
        </w:r>
      </w:hyperlink>
      <w:r>
        <w:rPr>
          <w:rFonts w:ascii="Times New Roman" w:hAnsi="Times New Roman" w:cs="Times New Roman"/>
          <w:sz w:val="24"/>
          <w:szCs w:val="24"/>
          <w:lang w:val="hr-HR"/>
        </w:rPr>
        <w:t xml:space="preserve"> i </w:t>
      </w:r>
      <w:hyperlink r:id="rId19" w:history="1">
        <w:r>
          <w:rPr>
            <w:rStyle w:val="Hyperlink"/>
            <w:rFonts w:ascii="Times New Roman" w:hAnsi="Times New Roman"/>
            <w:sz w:val="24"/>
            <w:szCs w:val="24"/>
            <w:lang w:val="hr-HR"/>
          </w:rPr>
          <w:t>www.poduzetnistvo.gov.hr</w:t>
        </w:r>
      </w:hyperlink>
      <w:r>
        <w:rPr>
          <w:rFonts w:ascii="Times New Roman" w:hAnsi="Times New Roman" w:cs="Times New Roman"/>
          <w:sz w:val="24"/>
          <w:szCs w:val="24"/>
          <w:lang w:val="hr-HR"/>
        </w:rPr>
        <w:t xml:space="preserve"> bit će objavljena obavijest u kojoj će se navesti da je: </w:t>
      </w:r>
    </w:p>
    <w:p w:rsidR="00A443E9" w:rsidRDefault="008D74B4">
      <w:pPr>
        <w:pStyle w:val="Cmsor3"/>
        <w:numPr>
          <w:ilvl w:val="0"/>
          <w:numId w:val="10"/>
        </w:numPr>
        <w:shd w:val="clear" w:color="auto" w:fill="FFFFFF" w:themeFill="background1"/>
        <w:spacing w:after="120" w:line="240" w:lineRule="auto"/>
        <w:ind w:left="426" w:hanging="426"/>
        <w:jc w:val="both"/>
        <w:rPr>
          <w:rFonts w:ascii="Times New Roman" w:hAnsi="Times New Roman" w:cs="Times New Roman"/>
          <w:sz w:val="24"/>
          <w:szCs w:val="24"/>
          <w:lang w:val="hr-HR"/>
        </w:rPr>
      </w:pPr>
      <w:r>
        <w:rPr>
          <w:rFonts w:ascii="Times New Roman" w:hAnsi="Times New Roman" w:cs="Times New Roman"/>
          <w:sz w:val="24"/>
          <w:szCs w:val="24"/>
          <w:lang w:val="hr-HR"/>
        </w:rPr>
        <w:t>Poziv obustavljen na određeno vrijeme (jasno navodeći razdoblje obustave);</w:t>
      </w:r>
    </w:p>
    <w:p w:rsidR="00A443E9" w:rsidRDefault="008D74B4">
      <w:pPr>
        <w:pStyle w:val="Cmsor3"/>
        <w:numPr>
          <w:ilvl w:val="0"/>
          <w:numId w:val="10"/>
        </w:numPr>
        <w:shd w:val="clear" w:color="auto" w:fill="FFFFFF" w:themeFill="background1"/>
        <w:spacing w:after="120" w:line="240" w:lineRule="auto"/>
        <w:ind w:left="426" w:hanging="426"/>
        <w:jc w:val="both"/>
        <w:rPr>
          <w:rFonts w:ascii="Times New Roman" w:hAnsi="Times New Roman" w:cs="Times New Roman"/>
          <w:sz w:val="24"/>
          <w:szCs w:val="24"/>
          <w:lang w:val="hr-HR"/>
        </w:rPr>
      </w:pPr>
      <w:r>
        <w:rPr>
          <w:rFonts w:ascii="Times New Roman" w:hAnsi="Times New Roman" w:cs="Times New Roman"/>
          <w:sz w:val="24"/>
          <w:szCs w:val="24"/>
          <w:lang w:val="hr-HR"/>
        </w:rPr>
        <w:t>Poziv zatvoren prije isteka predviđenog roka za dostavu projektnih prijava (jasno navodeći točan datum zatvaranja).</w:t>
      </w:r>
    </w:p>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 xml:space="preserve">MINPO zadržava pravo zatvaranja Poziva i u drugim slučajevima kada se utvrdi potreba za značajnijim izmjenama/dopunama Poziva koje bitno mijenjaju uvjete za prijavitelje te onemogućavaju poštivanje načela jednakog postupanja tijekom postupka dodjele. </w:t>
      </w:r>
    </w:p>
    <w:p w:rsidR="00D24A88" w:rsidRDefault="00D24A88" w:rsidP="00D24A88">
      <w:pPr>
        <w:shd w:val="clear" w:color="auto" w:fill="FFFFFF" w:themeFill="background1"/>
        <w:spacing w:after="0"/>
        <w:rPr>
          <w:rFonts w:ascii="Times New Roman" w:hAnsi="Times New Roman"/>
          <w:color w:val="17375E"/>
        </w:rPr>
      </w:pPr>
      <w:proofErr w:type="gramStart"/>
      <w:r w:rsidRPr="00D22EFD">
        <w:rPr>
          <w:rFonts w:ascii="Times New Roman" w:hAnsi="Times New Roman"/>
        </w:rPr>
        <w:lastRenderedPageBreak/>
        <w:t>MINPO zadržava pravo izmjen</w:t>
      </w:r>
      <w:r>
        <w:rPr>
          <w:rFonts w:ascii="Times New Roman" w:hAnsi="Times New Roman"/>
        </w:rPr>
        <w:t xml:space="preserve">e i/ili </w:t>
      </w:r>
      <w:r w:rsidRPr="00D22EFD">
        <w:rPr>
          <w:rFonts w:ascii="Times New Roman" w:hAnsi="Times New Roman"/>
        </w:rPr>
        <w:t>dopun</w:t>
      </w:r>
      <w:r>
        <w:rPr>
          <w:rFonts w:ascii="Times New Roman" w:hAnsi="Times New Roman"/>
        </w:rPr>
        <w:t>e</w:t>
      </w:r>
      <w:r w:rsidRPr="00D22EFD">
        <w:rPr>
          <w:rFonts w:ascii="Times New Roman" w:hAnsi="Times New Roman"/>
        </w:rPr>
        <w:t xml:space="preserve"> Poziva vodeći računa da se prijaviteljima osigura dovoljno vremena za pripremu i predaju projektnih prijava.</w:t>
      </w:r>
      <w:proofErr w:type="gramEnd"/>
      <w:r w:rsidRPr="00D22EFD">
        <w:rPr>
          <w:rFonts w:ascii="Times New Roman" w:hAnsi="Times New Roman"/>
        </w:rPr>
        <w:t xml:space="preserve"> </w:t>
      </w:r>
      <w:r w:rsidRPr="00D22EFD">
        <w:rPr>
          <w:rFonts w:ascii="Times New Roman" w:hAnsi="Times New Roman"/>
          <w:color w:val="17375E"/>
        </w:rPr>
        <w:t xml:space="preserve">     </w:t>
      </w:r>
    </w:p>
    <w:p w:rsidR="00D24A88" w:rsidRPr="00D24A88" w:rsidRDefault="00D24A88" w:rsidP="00D24A88">
      <w:pPr>
        <w:shd w:val="clear" w:color="auto" w:fill="FFFFFF" w:themeFill="background1"/>
        <w:spacing w:after="0"/>
        <w:rPr>
          <w:rFonts w:ascii="Times New Roman" w:hAnsi="Times New Roman"/>
        </w:rPr>
      </w:pPr>
      <w:r w:rsidRPr="00D22EFD">
        <w:rPr>
          <w:rFonts w:ascii="Times New Roman" w:hAnsi="Times New Roman"/>
          <w:color w:val="17375E"/>
        </w:rPr>
        <w:t xml:space="preserve">                                           </w:t>
      </w:r>
    </w:p>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 xml:space="preserve">Ministarstvo regionalnoga razvoja i fondova Europske unije u svojstvu Upravljačkog tijela (u daljnujem tekstu: UT) dužno je omogućiti obavještavanje potencijalnih prijavitelja o naknadnim izmjenama/dopunama Poziva. Navedeno se osigurava funkcionalnošću RSS-obavijesti, za koju se prijavitelji, pri preuzimanju dokumentacije Poziva sa središnje mrežne stranice ESI fondova </w:t>
      </w:r>
      <w:hyperlink r:id="rId20" w:history="1">
        <w:r>
          <w:rPr>
            <w:rStyle w:val="Hyperlink"/>
            <w:rFonts w:ascii="Times New Roman" w:eastAsia="SimSun" w:hAnsi="Times New Roman"/>
            <w:lang w:val="hr-HR"/>
          </w:rPr>
          <w:t>www.strukturnifondovi.hr</w:t>
        </w:r>
      </w:hyperlink>
      <w:r>
        <w:rPr>
          <w:rFonts w:ascii="Times New Roman" w:hAnsi="Times New Roman"/>
          <w:lang w:val="hr-HR"/>
        </w:rPr>
        <w:t xml:space="preserve">, opredjeljuju upisivanjem adrese elektronske pošte na koju žele primati obavijesti povezane s Pozivom. U slučaju da potencijalni prijavitelj ne želi primati obavijesti putem RSS-a, UT neće u bilo kojem obliku biti odgovorno za eventualne propuste ili nepoštivanje naknadno izmijenjenih/dopunjenih uvjeta Poziva.  </w:t>
      </w:r>
    </w:p>
    <w:p w:rsidR="00A443E9" w:rsidRDefault="00A443E9">
      <w:pPr>
        <w:shd w:val="clear" w:color="auto" w:fill="FFFFFF" w:themeFill="background1"/>
        <w:spacing w:before="0"/>
        <w:rPr>
          <w:rFonts w:ascii="Times New Roman" w:hAnsi="Times New Roman"/>
          <w:lang w:val="hr-HR" w:eastAsia="en-US"/>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117" w:name="_Toc455149238"/>
      <w:r>
        <w:rPr>
          <w:smallCaps w:val="0"/>
          <w:sz w:val="24"/>
          <w:lang w:val="hr-HR"/>
        </w:rPr>
        <w:t>Dodatne informacije vezane uz Poziv</w:t>
      </w:r>
      <w:bookmarkEnd w:id="117"/>
    </w:p>
    <w:p w:rsidR="00A443E9" w:rsidRDefault="008D74B4">
      <w:pPr>
        <w:shd w:val="clear" w:color="auto" w:fill="FFFFFF" w:themeFill="background1"/>
        <w:spacing w:before="0"/>
        <w:rPr>
          <w:rFonts w:ascii="Times New Roman" w:hAnsi="Times New Roman"/>
          <w:lang w:val="hr-HR" w:eastAsia="en-US"/>
        </w:rPr>
      </w:pPr>
      <w:r>
        <w:rPr>
          <w:rFonts w:ascii="Times New Roman" w:hAnsi="Times New Roman"/>
          <w:lang w:val="hr-HR" w:eastAsia="en-US"/>
        </w:rPr>
        <w:t>Pitanja s jasno naznačenom referencom na Poziv moguće je poslati isključivo putem e-pošte na sljedeću adresu:</w:t>
      </w:r>
    </w:p>
    <w:p w:rsidR="00A443E9" w:rsidRDefault="008D74B4">
      <w:pPr>
        <w:shd w:val="clear" w:color="auto" w:fill="FFFFFF" w:themeFill="background1"/>
        <w:spacing w:before="0"/>
        <w:jc w:val="center"/>
        <w:rPr>
          <w:rFonts w:ascii="Times New Roman" w:hAnsi="Times New Roman"/>
          <w:lang w:val="hr-HR" w:eastAsia="en-US"/>
        </w:rPr>
      </w:pPr>
      <w:r>
        <w:rPr>
          <w:rFonts w:ascii="Times New Roman" w:hAnsi="Times New Roman"/>
          <w:lang w:val="hr-HR" w:eastAsia="en-US"/>
        </w:rPr>
        <w:t xml:space="preserve">Adresa e-pošte: P8@minpo.hr </w:t>
      </w:r>
    </w:p>
    <w:p w:rsidR="00A443E9" w:rsidRDefault="00A443E9">
      <w:pPr>
        <w:shd w:val="clear" w:color="auto" w:fill="FFFFFF" w:themeFill="background1"/>
        <w:spacing w:before="0"/>
        <w:jc w:val="center"/>
        <w:rPr>
          <w:rFonts w:ascii="Times New Roman" w:hAnsi="Times New Roman"/>
          <w:lang w:val="hr-HR" w:eastAsia="en-US"/>
        </w:rPr>
      </w:pPr>
    </w:p>
    <w:p w:rsidR="00A443E9" w:rsidRDefault="008D74B4">
      <w:pPr>
        <w:shd w:val="clear" w:color="auto" w:fill="FFFFFF" w:themeFill="background1"/>
        <w:spacing w:before="0"/>
        <w:rPr>
          <w:rFonts w:ascii="Times New Roman" w:hAnsi="Times New Roman"/>
          <w:lang w:val="hr-HR" w:eastAsia="en-US"/>
        </w:rPr>
      </w:pPr>
      <w:r>
        <w:rPr>
          <w:rFonts w:ascii="Times New Roman" w:hAnsi="Times New Roman"/>
          <w:lang w:val="hr-HR" w:eastAsia="en-US"/>
        </w:rPr>
        <w:t>U interesu jednakog tretmana, MINPO ne može davati prethodno mišljenje vezano uz prihvatljivost prijavitelja, projekta ili određenih aktivnosti i troškova.</w:t>
      </w:r>
    </w:p>
    <w:p w:rsidR="00A443E9" w:rsidRDefault="008D74B4">
      <w:pPr>
        <w:pStyle w:val="Cmsor3"/>
        <w:shd w:val="clear" w:color="auto" w:fill="FFFFFF" w:themeFill="background1"/>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Potencijalni prijavitelji mogu postavljati pitanja najkasnije do 16. rujna odnosno 14 kalendarskih dana prije isteka roka za podnošenje projektnih prijedloga. Postavljeno pitanje treba sadržavati potpis te jasnu referencu na postupak dodjele bespovratnih sredstava. Odgovori će se objaviti na mrežnoj stranici </w:t>
      </w:r>
      <w:hyperlink r:id="rId21" w:history="1">
        <w:r>
          <w:rPr>
            <w:rStyle w:val="Hyperlink"/>
            <w:rFonts w:ascii="Times New Roman" w:hAnsi="Times New Roman"/>
            <w:sz w:val="24"/>
            <w:szCs w:val="24"/>
            <w:u w:val="none"/>
            <w:lang w:val="hr-HR"/>
          </w:rPr>
          <w:t>www.strukturnifondovi.hr</w:t>
        </w:r>
      </w:hyperlink>
      <w:r>
        <w:rPr>
          <w:rFonts w:ascii="Times New Roman" w:hAnsi="Times New Roman" w:cs="Times New Roman"/>
          <w:sz w:val="24"/>
          <w:szCs w:val="24"/>
          <w:lang w:val="hr-HR"/>
        </w:rPr>
        <w:t xml:space="preserve"> najkasnije 7 (sedam)   kalendarskih dana</w:t>
      </w:r>
      <w:r>
        <w:t xml:space="preserve"> </w:t>
      </w:r>
      <w:r>
        <w:rPr>
          <w:rFonts w:ascii="Times New Roman" w:hAnsi="Times New Roman" w:cs="Times New Roman"/>
          <w:sz w:val="24"/>
          <w:szCs w:val="24"/>
          <w:lang w:val="hr-HR"/>
        </w:rPr>
        <w:t xml:space="preserve">prije isteka roka za podnošenje projektnih prijedloga odnosno 23. rujna 2016. </w:t>
      </w:r>
    </w:p>
    <w:tbl>
      <w:tblPr>
        <w:tblW w:w="9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962"/>
        <w:gridCol w:w="4149"/>
      </w:tblGrid>
      <w:tr w:rsidR="00A443E9">
        <w:trPr>
          <w:trHeight w:val="438"/>
        </w:trPr>
        <w:tc>
          <w:tcPr>
            <w:tcW w:w="4962" w:type="dxa"/>
            <w:shd w:val="clear" w:color="auto" w:fill="F2F2F2" w:themeFill="background1" w:themeFillShade="F2"/>
          </w:tcPr>
          <w:p w:rsidR="00A443E9" w:rsidRDefault="00A443E9">
            <w:pPr>
              <w:jc w:val="center"/>
              <w:rPr>
                <w:rFonts w:ascii="Times New Roman" w:hAnsi="Times New Roman"/>
                <w:b/>
                <w:lang w:val="hr-HR"/>
              </w:rPr>
            </w:pPr>
          </w:p>
        </w:tc>
        <w:tc>
          <w:tcPr>
            <w:tcW w:w="4149" w:type="dxa"/>
            <w:shd w:val="clear" w:color="auto" w:fill="F2F2F2" w:themeFill="background1" w:themeFillShade="F2"/>
          </w:tcPr>
          <w:p w:rsidR="00A443E9" w:rsidRDefault="008D74B4">
            <w:pPr>
              <w:jc w:val="center"/>
              <w:rPr>
                <w:rFonts w:ascii="Times New Roman" w:hAnsi="Times New Roman"/>
                <w:b/>
                <w:lang w:val="hr-HR"/>
              </w:rPr>
            </w:pPr>
            <w:r>
              <w:rPr>
                <w:rFonts w:ascii="Times New Roman" w:hAnsi="Times New Roman"/>
                <w:b/>
                <w:lang w:val="hr-HR"/>
              </w:rPr>
              <w:t>INDIKATIVNI RASPORED</w:t>
            </w:r>
          </w:p>
        </w:tc>
      </w:tr>
      <w:tr w:rsidR="00A443E9">
        <w:trPr>
          <w:trHeight w:val="1171"/>
        </w:trPr>
        <w:tc>
          <w:tcPr>
            <w:tcW w:w="4962" w:type="dxa"/>
            <w:shd w:val="clear" w:color="auto" w:fill="FFFFFF" w:themeFill="background1"/>
            <w:vAlign w:val="center"/>
          </w:tcPr>
          <w:p w:rsidR="00A443E9" w:rsidRDefault="008D74B4">
            <w:pPr>
              <w:shd w:val="clear" w:color="auto" w:fill="FFFFFF" w:themeFill="background1"/>
              <w:jc w:val="left"/>
              <w:rPr>
                <w:rFonts w:ascii="Times New Roman" w:hAnsi="Times New Roman"/>
                <w:lang w:val="hr-HR"/>
              </w:rPr>
            </w:pPr>
            <w:r>
              <w:rPr>
                <w:rFonts w:ascii="Times New Roman" w:hAnsi="Times New Roman"/>
                <w:lang w:val="hr-HR"/>
              </w:rPr>
              <w:t>Informativne radionice</w:t>
            </w:r>
          </w:p>
        </w:tc>
        <w:tc>
          <w:tcPr>
            <w:tcW w:w="4149" w:type="dxa"/>
            <w:shd w:val="clear" w:color="auto" w:fill="FFFFFF" w:themeFill="background1"/>
            <w:vAlign w:val="center"/>
          </w:tcPr>
          <w:p w:rsidR="00A443E9" w:rsidRDefault="008D74B4">
            <w:pPr>
              <w:shd w:val="clear" w:color="auto" w:fill="FFFFFF" w:themeFill="background1"/>
              <w:spacing w:before="0" w:after="0"/>
              <w:jc w:val="center"/>
              <w:rPr>
                <w:rFonts w:ascii="Times New Roman" w:hAnsi="Times New Roman"/>
                <w:lang w:val="hr-HR"/>
              </w:rPr>
            </w:pPr>
            <w:r>
              <w:rPr>
                <w:rFonts w:ascii="Times New Roman" w:hAnsi="Times New Roman"/>
                <w:lang w:val="hr-HR"/>
              </w:rPr>
              <w:t xml:space="preserve">datum i mjesto održavanja informativnih radionica bit će objavljeni u roku od 10 kalendarskih dana od objave Poziva </w:t>
            </w:r>
          </w:p>
        </w:tc>
      </w:tr>
      <w:tr w:rsidR="00A443E9">
        <w:trPr>
          <w:trHeight w:val="438"/>
        </w:trPr>
        <w:tc>
          <w:tcPr>
            <w:tcW w:w="4962" w:type="dxa"/>
            <w:shd w:val="clear" w:color="auto" w:fill="FFFFFF" w:themeFill="background1"/>
            <w:vAlign w:val="center"/>
          </w:tcPr>
          <w:p w:rsidR="00A443E9" w:rsidRDefault="008D74B4">
            <w:pPr>
              <w:shd w:val="clear" w:color="auto" w:fill="FFFFFF" w:themeFill="background1"/>
              <w:jc w:val="left"/>
              <w:rPr>
                <w:rFonts w:ascii="Times New Roman" w:hAnsi="Times New Roman"/>
                <w:lang w:val="hr-HR"/>
              </w:rPr>
            </w:pPr>
            <w:r>
              <w:rPr>
                <w:rFonts w:ascii="Times New Roman" w:hAnsi="Times New Roman"/>
                <w:lang w:val="hr-HR"/>
              </w:rPr>
              <w:t>Rok za podnošenje upita za pojašnjenjem</w:t>
            </w:r>
          </w:p>
        </w:tc>
        <w:tc>
          <w:tcPr>
            <w:tcW w:w="4149" w:type="dxa"/>
            <w:shd w:val="clear" w:color="auto" w:fill="FFFFFF" w:themeFill="background1"/>
            <w:vAlign w:val="center"/>
          </w:tcPr>
          <w:p w:rsidR="00A443E9" w:rsidRDefault="008D74B4">
            <w:pPr>
              <w:shd w:val="clear" w:color="auto" w:fill="FFFFFF" w:themeFill="background1"/>
              <w:jc w:val="center"/>
              <w:rPr>
                <w:rFonts w:ascii="Times New Roman" w:hAnsi="Times New Roman"/>
                <w:lang w:val="hr-HR"/>
              </w:rPr>
            </w:pPr>
            <w:r>
              <w:rPr>
                <w:rFonts w:ascii="Times New Roman" w:hAnsi="Times New Roman"/>
                <w:lang w:val="hr-HR"/>
              </w:rPr>
              <w:t>do 16. rujna 2016. godine</w:t>
            </w:r>
          </w:p>
        </w:tc>
      </w:tr>
      <w:tr w:rsidR="00A443E9">
        <w:trPr>
          <w:trHeight w:val="914"/>
        </w:trPr>
        <w:tc>
          <w:tcPr>
            <w:tcW w:w="4962" w:type="dxa"/>
            <w:shd w:val="clear" w:color="auto" w:fill="FFFFFF" w:themeFill="background1"/>
            <w:vAlign w:val="center"/>
          </w:tcPr>
          <w:p w:rsidR="00A443E9" w:rsidRDefault="008D74B4">
            <w:pPr>
              <w:shd w:val="clear" w:color="auto" w:fill="FFFFFF" w:themeFill="background1"/>
              <w:jc w:val="left"/>
              <w:rPr>
                <w:rFonts w:ascii="Times New Roman" w:hAnsi="Times New Roman"/>
                <w:lang w:val="hr-HR"/>
              </w:rPr>
            </w:pPr>
            <w:r>
              <w:rPr>
                <w:rFonts w:ascii="Times New Roman" w:hAnsi="Times New Roman"/>
                <w:lang w:val="hr-HR"/>
              </w:rPr>
              <w:t>Rok za davanje pojašnjenja</w:t>
            </w:r>
          </w:p>
        </w:tc>
        <w:tc>
          <w:tcPr>
            <w:tcW w:w="4149" w:type="dxa"/>
            <w:shd w:val="clear" w:color="auto" w:fill="FFFFFF" w:themeFill="background1"/>
            <w:vAlign w:val="center"/>
          </w:tcPr>
          <w:p w:rsidR="00A443E9" w:rsidRDefault="008D74B4">
            <w:pPr>
              <w:shd w:val="clear" w:color="auto" w:fill="FFFFFF" w:themeFill="background1"/>
              <w:jc w:val="center"/>
              <w:rPr>
                <w:rFonts w:ascii="Times New Roman" w:hAnsi="Times New Roman"/>
                <w:lang w:val="hr-HR"/>
              </w:rPr>
            </w:pPr>
            <w:r>
              <w:rPr>
                <w:rFonts w:ascii="Times New Roman" w:hAnsi="Times New Roman"/>
                <w:lang w:val="hr-HR"/>
              </w:rPr>
              <w:t>do 23. rujna 2016. godine</w:t>
            </w:r>
          </w:p>
        </w:tc>
      </w:tr>
      <w:tr w:rsidR="00A443E9">
        <w:trPr>
          <w:trHeight w:val="914"/>
        </w:trPr>
        <w:tc>
          <w:tcPr>
            <w:tcW w:w="4962" w:type="dxa"/>
            <w:shd w:val="clear" w:color="auto" w:fill="FFFFFF" w:themeFill="background1"/>
            <w:vAlign w:val="center"/>
          </w:tcPr>
          <w:p w:rsidR="00A443E9" w:rsidRDefault="008D74B4">
            <w:pPr>
              <w:shd w:val="clear" w:color="auto" w:fill="FFFFFF" w:themeFill="background1"/>
              <w:jc w:val="left"/>
              <w:rPr>
                <w:rFonts w:ascii="Times New Roman" w:hAnsi="Times New Roman"/>
                <w:lang w:val="hr-HR"/>
              </w:rPr>
            </w:pPr>
            <w:r>
              <w:rPr>
                <w:rFonts w:ascii="Times New Roman" w:hAnsi="Times New Roman"/>
                <w:lang w:val="hr-HR"/>
              </w:rPr>
              <w:t>Rok za podnošenje prijava za dodjelu bespovratnih sredstva</w:t>
            </w:r>
          </w:p>
        </w:tc>
        <w:tc>
          <w:tcPr>
            <w:tcW w:w="4149" w:type="dxa"/>
            <w:shd w:val="clear" w:color="auto" w:fill="FFFFFF" w:themeFill="background1"/>
            <w:vAlign w:val="center"/>
          </w:tcPr>
          <w:p w:rsidR="00A443E9" w:rsidRDefault="00A443E9">
            <w:pPr>
              <w:shd w:val="clear" w:color="auto" w:fill="FFFFFF" w:themeFill="background1"/>
              <w:spacing w:after="0"/>
              <w:ind w:left="360"/>
              <w:rPr>
                <w:rFonts w:ascii="Times New Roman" w:hAnsi="Times New Roman"/>
                <w:b/>
                <w:lang w:val="hr-HR"/>
              </w:rPr>
            </w:pPr>
          </w:p>
          <w:p w:rsidR="00A443E9" w:rsidRDefault="008D74B4">
            <w:pPr>
              <w:shd w:val="clear" w:color="auto" w:fill="FFFFFF" w:themeFill="background1"/>
              <w:spacing w:after="0"/>
              <w:ind w:left="360"/>
              <w:rPr>
                <w:rFonts w:ascii="Times New Roman" w:hAnsi="Times New Roman"/>
                <w:b/>
                <w:lang w:val="hr-HR"/>
              </w:rPr>
            </w:pPr>
            <w:r>
              <w:rPr>
                <w:rFonts w:ascii="Times New Roman" w:hAnsi="Times New Roman"/>
                <w:b/>
                <w:lang w:val="hr-HR"/>
              </w:rPr>
              <w:t>do</w:t>
            </w:r>
            <w:r>
              <w:rPr>
                <w:rStyle w:val="hps"/>
                <w:rFonts w:ascii="Times New Roman" w:hAnsi="Times New Roman"/>
                <w:lang w:val="hr-HR"/>
              </w:rPr>
              <w:t xml:space="preserve"> </w:t>
            </w:r>
            <w:r>
              <w:rPr>
                <w:rStyle w:val="hps"/>
                <w:rFonts w:ascii="Times New Roman" w:hAnsi="Times New Roman"/>
                <w:b/>
                <w:lang w:val="hr-HR"/>
              </w:rPr>
              <w:t xml:space="preserve">30. rujna 2016. godine.  </w:t>
            </w:r>
            <w:r>
              <w:rPr>
                <w:rFonts w:ascii="Times New Roman" w:hAnsi="Times New Roman"/>
                <w:b/>
                <w:lang w:val="hr-HR"/>
              </w:rPr>
              <w:t xml:space="preserve"> </w:t>
            </w:r>
          </w:p>
          <w:p w:rsidR="00A443E9" w:rsidRDefault="00A443E9">
            <w:pPr>
              <w:shd w:val="clear" w:color="auto" w:fill="FFFFFF" w:themeFill="background1"/>
              <w:jc w:val="center"/>
              <w:rPr>
                <w:rFonts w:ascii="Times New Roman" w:hAnsi="Times New Roman"/>
                <w:b/>
                <w:lang w:val="hr-HR"/>
              </w:rPr>
            </w:pPr>
          </w:p>
        </w:tc>
      </w:tr>
      <w:tr w:rsidR="00A443E9">
        <w:trPr>
          <w:trHeight w:val="1300"/>
        </w:trPr>
        <w:tc>
          <w:tcPr>
            <w:tcW w:w="4962" w:type="dxa"/>
            <w:shd w:val="clear" w:color="auto" w:fill="FFFFFF" w:themeFill="background1"/>
            <w:vAlign w:val="center"/>
          </w:tcPr>
          <w:p w:rsidR="00A443E9" w:rsidRDefault="008D74B4">
            <w:pPr>
              <w:shd w:val="clear" w:color="auto" w:fill="FFFFFF" w:themeFill="background1"/>
              <w:jc w:val="left"/>
              <w:rPr>
                <w:rFonts w:ascii="Times New Roman" w:hAnsi="Times New Roman"/>
                <w:lang w:val="hr-HR"/>
              </w:rPr>
            </w:pPr>
            <w:r>
              <w:rPr>
                <w:rFonts w:ascii="Times New Roman" w:hAnsi="Times New Roman"/>
                <w:lang w:val="hr-HR"/>
              </w:rPr>
              <w:t>Postupak dodjele bespovratnih sredstava</w:t>
            </w:r>
          </w:p>
        </w:tc>
        <w:tc>
          <w:tcPr>
            <w:tcW w:w="4149" w:type="dxa"/>
            <w:shd w:val="clear" w:color="auto" w:fill="FFFFFF" w:themeFill="background1"/>
            <w:vAlign w:val="center"/>
          </w:tcPr>
          <w:p w:rsidR="00A443E9" w:rsidRDefault="008D74B4">
            <w:pPr>
              <w:shd w:val="clear" w:color="auto" w:fill="FFFFFF" w:themeFill="background1"/>
              <w:tabs>
                <w:tab w:val="center" w:pos="426"/>
              </w:tabs>
              <w:spacing w:after="0"/>
              <w:jc w:val="center"/>
              <w:rPr>
                <w:rFonts w:ascii="Times New Roman" w:hAnsi="Times New Roman"/>
                <w:b/>
                <w:smallCaps/>
                <w:snapToGrid w:val="0"/>
                <w:lang w:val="hr-HR"/>
              </w:rPr>
            </w:pPr>
            <w:r>
              <w:rPr>
                <w:rFonts w:ascii="Times New Roman" w:hAnsi="Times New Roman"/>
                <w:lang w:val="hr-HR"/>
              </w:rPr>
              <w:t xml:space="preserve">120 kalendarskih dana računajući od dana zaprimanja pojedine projektne prijave </w:t>
            </w:r>
          </w:p>
        </w:tc>
      </w:tr>
    </w:tbl>
    <w:p w:rsidR="00A443E9" w:rsidRDefault="00A443E9">
      <w:pPr>
        <w:shd w:val="clear" w:color="auto" w:fill="FFFFFF" w:themeFill="background1"/>
        <w:spacing w:before="0"/>
        <w:rPr>
          <w:rFonts w:ascii="Times New Roman" w:hAnsi="Times New Roman"/>
          <w:lang w:val="hr-HR" w:eastAsia="en-US"/>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118" w:name="_Toc455149239"/>
      <w:r>
        <w:rPr>
          <w:smallCaps w:val="0"/>
          <w:sz w:val="24"/>
          <w:lang w:val="hr-HR"/>
        </w:rPr>
        <w:t>Objava rezultata Poziva</w:t>
      </w:r>
      <w:bookmarkEnd w:id="118"/>
    </w:p>
    <w:p w:rsidR="00A443E9" w:rsidRDefault="008D74B4">
      <w:pPr>
        <w:shd w:val="clear" w:color="auto" w:fill="FFFFFF" w:themeFill="background1"/>
        <w:rPr>
          <w:rFonts w:ascii="Times New Roman" w:hAnsi="Times New Roman"/>
          <w:lang w:val="hr-HR" w:eastAsia="en-US"/>
        </w:rPr>
      </w:pPr>
      <w:bookmarkStart w:id="119" w:name="_Toc367179832"/>
      <w:bookmarkEnd w:id="119"/>
      <w:r>
        <w:rPr>
          <w:rFonts w:ascii="Times New Roman" w:hAnsi="Times New Roman"/>
          <w:lang w:val="hr-HR" w:eastAsia="en-US"/>
        </w:rPr>
        <w:t xml:space="preserve">Popis korisnika s kojima je potpisan Ugovor zajedno s iznosom dodijeljenih bespovratnih sredstava bit će objavljen na mrežnoj stranici </w:t>
      </w:r>
      <w:hyperlink r:id="rId22" w:history="1">
        <w:r>
          <w:rPr>
            <w:rStyle w:val="Hyperlink"/>
            <w:rFonts w:ascii="Times New Roman" w:hAnsi="Times New Roman"/>
            <w:lang w:val="hr-HR" w:eastAsia="en-US"/>
          </w:rPr>
          <w:t>www.strukturnifondovi.hr</w:t>
        </w:r>
      </w:hyperlink>
      <w:r>
        <w:rPr>
          <w:rStyle w:val="Hyperlink"/>
          <w:rFonts w:ascii="Times New Roman" w:hAnsi="Times New Roman"/>
          <w:lang w:val="hr-HR" w:eastAsia="en-US"/>
        </w:rPr>
        <w:t xml:space="preserve"> i </w:t>
      </w:r>
      <w:hyperlink r:id="rId23" w:history="1">
        <w:r>
          <w:rPr>
            <w:rStyle w:val="Hyperlink"/>
            <w:rFonts w:ascii="Times New Roman" w:hAnsi="Times New Roman"/>
            <w:lang w:val="hr-HR" w:eastAsia="en-US"/>
          </w:rPr>
          <w:t>www.poduzetnistvo.gov.hr</w:t>
        </w:r>
      </w:hyperlink>
      <w:r>
        <w:rPr>
          <w:rStyle w:val="Hyperlink"/>
          <w:rFonts w:ascii="Times New Roman" w:hAnsi="Times New Roman"/>
          <w:lang w:val="hr-HR" w:eastAsia="en-US"/>
        </w:rPr>
        <w:t xml:space="preserve"> </w:t>
      </w:r>
      <w:r>
        <w:rPr>
          <w:rStyle w:val="Hyperlink"/>
          <w:rFonts w:ascii="Times New Roman" w:hAnsi="Times New Roman"/>
          <w:color w:val="auto"/>
          <w:u w:val="none"/>
          <w:lang w:val="hr-HR" w:eastAsia="en-US"/>
        </w:rPr>
        <w:t>u roku od 10 (deset) radnih dana nakon potpisa Ugovora.</w:t>
      </w:r>
    </w:p>
    <w:p w:rsidR="00A443E9" w:rsidRDefault="008D74B4">
      <w:pPr>
        <w:shd w:val="clear" w:color="auto" w:fill="FFFFFF" w:themeFill="background1"/>
        <w:rPr>
          <w:rFonts w:ascii="Times New Roman" w:hAnsi="Times New Roman"/>
          <w:lang w:val="hr-HR" w:eastAsia="en-US"/>
        </w:rPr>
      </w:pPr>
      <w:r>
        <w:rPr>
          <w:rFonts w:ascii="Times New Roman" w:hAnsi="Times New Roman"/>
          <w:lang w:val="hr-HR" w:eastAsia="en-US"/>
        </w:rPr>
        <w:t>Objava će uključivati minimalno sljedeće podatke:</w:t>
      </w:r>
    </w:p>
    <w:p w:rsidR="00A443E9" w:rsidRDefault="008D74B4">
      <w:pPr>
        <w:pStyle w:val="ListParagraph1"/>
        <w:numPr>
          <w:ilvl w:val="0"/>
          <w:numId w:val="11"/>
        </w:numPr>
        <w:shd w:val="clear" w:color="auto" w:fill="FFFFFF" w:themeFill="background1"/>
        <w:rPr>
          <w:rFonts w:ascii="Times New Roman" w:hAnsi="Times New Roman"/>
          <w:lang w:val="hr-HR" w:eastAsia="en-US"/>
        </w:rPr>
      </w:pPr>
      <w:r>
        <w:rPr>
          <w:rFonts w:ascii="Times New Roman" w:hAnsi="Times New Roman"/>
          <w:lang w:val="hr-HR" w:eastAsia="en-US"/>
        </w:rPr>
        <w:t>naziv korisnika;</w:t>
      </w:r>
    </w:p>
    <w:p w:rsidR="00A443E9" w:rsidRDefault="008D74B4">
      <w:pPr>
        <w:pStyle w:val="NormalWebCharChar"/>
        <w:numPr>
          <w:ilvl w:val="0"/>
          <w:numId w:val="11"/>
        </w:numPr>
        <w:shd w:val="clear" w:color="auto" w:fill="FFFFFF" w:themeFill="background1"/>
        <w:rPr>
          <w:rFonts w:ascii="Times New Roman" w:hAnsi="Times New Roman"/>
          <w:lang w:val="hr-HR" w:eastAsia="en-US"/>
        </w:rPr>
      </w:pPr>
      <w:r>
        <w:rPr>
          <w:rFonts w:ascii="Times New Roman" w:hAnsi="Times New Roman"/>
          <w:lang w:val="hr-HR" w:eastAsia="en-US"/>
        </w:rPr>
        <w:t>naziv projekta i njegovu referentnu oznaku;</w:t>
      </w:r>
    </w:p>
    <w:p w:rsidR="00A443E9" w:rsidRDefault="008D74B4">
      <w:pPr>
        <w:pStyle w:val="NormalWebCharChar"/>
        <w:numPr>
          <w:ilvl w:val="0"/>
          <w:numId w:val="11"/>
        </w:numPr>
        <w:shd w:val="clear" w:color="auto" w:fill="FFFFFF" w:themeFill="background1"/>
        <w:rPr>
          <w:rFonts w:ascii="Times New Roman" w:hAnsi="Times New Roman"/>
          <w:lang w:val="hr-HR" w:eastAsia="en-US"/>
        </w:rPr>
      </w:pPr>
      <w:r>
        <w:rPr>
          <w:rFonts w:ascii="Times New Roman" w:hAnsi="Times New Roman"/>
          <w:lang w:val="hr-HR" w:eastAsia="en-US"/>
        </w:rPr>
        <w:t>iznos bespovratnih sredstava dodijeljenih projektu i stopu sufinanciranja (intenzitet potpora);</w:t>
      </w:r>
    </w:p>
    <w:p w:rsidR="00A443E9" w:rsidRDefault="008D74B4">
      <w:pPr>
        <w:pStyle w:val="NormalWebCharChar"/>
        <w:numPr>
          <w:ilvl w:val="0"/>
          <w:numId w:val="11"/>
        </w:numPr>
        <w:shd w:val="clear" w:color="auto" w:fill="FFFFFF" w:themeFill="background1"/>
        <w:rPr>
          <w:rFonts w:ascii="Times New Roman" w:hAnsi="Times New Roman"/>
          <w:lang w:val="hr-HR" w:eastAsia="en-US"/>
        </w:rPr>
      </w:pPr>
      <w:r>
        <w:rPr>
          <w:rFonts w:ascii="Times New Roman" w:hAnsi="Times New Roman"/>
          <w:lang w:val="hr-HR" w:eastAsia="en-US"/>
        </w:rPr>
        <w:t xml:space="preserve">kratak opis projekta. </w:t>
      </w:r>
    </w:p>
    <w:p w:rsidR="00A443E9" w:rsidRDefault="008D74B4">
      <w:pPr>
        <w:pStyle w:val="Heading1"/>
        <w:shd w:val="clear" w:color="auto" w:fill="FFFFFF" w:themeFill="background1"/>
        <w:spacing w:before="0" w:after="120"/>
        <w:rPr>
          <w:rFonts w:ascii="Times New Roman" w:hAnsi="Times New Roman"/>
          <w:caps w:val="0"/>
          <w:sz w:val="24"/>
          <w:szCs w:val="24"/>
          <w:lang w:val="hr-HR"/>
        </w:rPr>
      </w:pPr>
      <w:bookmarkStart w:id="120" w:name="_Toc455149240"/>
      <w:r>
        <w:rPr>
          <w:rFonts w:ascii="Times New Roman" w:hAnsi="Times New Roman"/>
          <w:caps w:val="0"/>
          <w:sz w:val="24"/>
          <w:szCs w:val="24"/>
          <w:lang w:val="hr-HR"/>
        </w:rPr>
        <w:lastRenderedPageBreak/>
        <w:t xml:space="preserve">POSTUPAK DODJELE BESPOVRATNIH SREDSTAVA </w:t>
      </w:r>
      <w:bookmarkEnd w:id="120"/>
    </w:p>
    <w:p w:rsidR="00A443E9" w:rsidRDefault="00A443E9">
      <w:pPr>
        <w:shd w:val="clear" w:color="auto" w:fill="FFFFFF" w:themeFill="background1"/>
        <w:spacing w:before="0"/>
        <w:rPr>
          <w:rFonts w:ascii="Times New Roman" w:hAnsi="Times New Roman"/>
          <w:lang w:val="hr-HR" w:eastAsia="en-US"/>
        </w:rPr>
      </w:pPr>
    </w:p>
    <w:p w:rsidR="00A443E9" w:rsidRDefault="008D74B4">
      <w:pPr>
        <w:pStyle w:val="Heading2"/>
        <w:shd w:val="clear" w:color="auto" w:fill="FFFFFF" w:themeFill="background1"/>
        <w:tabs>
          <w:tab w:val="left" w:pos="851"/>
        </w:tabs>
        <w:spacing w:before="120"/>
        <w:ind w:left="426" w:hanging="426"/>
        <w:rPr>
          <w:smallCaps w:val="0"/>
          <w:sz w:val="24"/>
          <w:lang w:val="hr-HR"/>
        </w:rPr>
      </w:pPr>
      <w:bookmarkStart w:id="121" w:name="_Toc455149241"/>
      <w:r>
        <w:rPr>
          <w:smallCaps w:val="0"/>
          <w:sz w:val="24"/>
          <w:lang w:val="hr-HR"/>
        </w:rPr>
        <w:t>Faze postupka dodjele bespovratnih sredstava</w:t>
      </w:r>
      <w:bookmarkEnd w:id="121"/>
      <w:r>
        <w:rPr>
          <w:smallCaps w:val="0"/>
          <w:sz w:val="24"/>
          <w:lang w:val="hr-HR"/>
        </w:rPr>
        <w:t xml:space="preserve"> </w:t>
      </w:r>
    </w:p>
    <w:p w:rsidR="00A443E9" w:rsidRDefault="008D74B4">
      <w:pPr>
        <w:shd w:val="clear" w:color="auto" w:fill="FFFFFF" w:themeFill="background1"/>
        <w:rPr>
          <w:rFonts w:ascii="Times New Roman" w:hAnsi="Times New Roman"/>
          <w:lang w:val="hr-HR"/>
        </w:rPr>
      </w:pPr>
      <w:r>
        <w:rPr>
          <w:rFonts w:ascii="Times New Roman" w:hAnsi="Times New Roman"/>
          <w:lang w:val="hr-HR"/>
        </w:rPr>
        <w:t xml:space="preserve">Postupak dodjele predstavlja sveobuhvatni postupak odabira projektnih prijava koji se sastoji od sljedećih faza: </w:t>
      </w:r>
    </w:p>
    <w:p w:rsidR="00A443E9" w:rsidRDefault="008D74B4">
      <w:pPr>
        <w:pStyle w:val="ListParagraph1"/>
        <w:shd w:val="clear" w:color="auto" w:fill="FFFFFF"/>
        <w:tabs>
          <w:tab w:val="center" w:pos="426"/>
        </w:tabs>
        <w:spacing w:after="120"/>
        <w:ind w:left="0" w:firstLine="0"/>
        <w:rPr>
          <w:rFonts w:ascii="Times New Roman" w:hAnsi="Times New Roman"/>
          <w:lang w:val="hr-HR"/>
        </w:rPr>
      </w:pPr>
      <w:r>
        <w:rPr>
          <w:rFonts w:ascii="Times New Roman" w:hAnsi="Times New Roman"/>
          <w:lang w:val="hr-HR"/>
        </w:rPr>
        <w:t>1. faza: Zaprimanje, registracija i administrativna provjera</w:t>
      </w:r>
    </w:p>
    <w:p w:rsidR="00A443E9" w:rsidRDefault="008D74B4">
      <w:pPr>
        <w:pStyle w:val="ListParagraph1"/>
        <w:shd w:val="clear" w:color="auto" w:fill="FFFFFF"/>
        <w:tabs>
          <w:tab w:val="center" w:pos="426"/>
        </w:tabs>
        <w:spacing w:after="120"/>
        <w:ind w:left="0" w:firstLine="0"/>
        <w:rPr>
          <w:rFonts w:ascii="Times New Roman" w:hAnsi="Times New Roman"/>
          <w:lang w:val="hr-HR"/>
        </w:rPr>
      </w:pPr>
      <w:r>
        <w:rPr>
          <w:rFonts w:ascii="Times New Roman" w:hAnsi="Times New Roman"/>
          <w:lang w:val="hr-HR"/>
        </w:rPr>
        <w:t>2. faza</w:t>
      </w:r>
      <w:r>
        <w:rPr>
          <w:lang w:val="hr-HR"/>
        </w:rPr>
        <w:t xml:space="preserve">: </w:t>
      </w:r>
      <w:r>
        <w:rPr>
          <w:rFonts w:ascii="Times New Roman" w:hAnsi="Times New Roman"/>
          <w:lang w:val="hr-HR"/>
        </w:rPr>
        <w:t>Provjera prihvatljivosti prijavitelja, projekta, aktivnosti i troškova te ocjenjivanje kvalitete</w:t>
      </w:r>
    </w:p>
    <w:p w:rsidR="00A443E9" w:rsidRDefault="008D74B4">
      <w:pPr>
        <w:pStyle w:val="ListParagraph1"/>
        <w:shd w:val="clear" w:color="auto" w:fill="FFFFFF"/>
        <w:tabs>
          <w:tab w:val="center" w:pos="426"/>
        </w:tabs>
        <w:spacing w:after="120"/>
        <w:ind w:left="0" w:firstLine="0"/>
        <w:rPr>
          <w:rFonts w:ascii="Times New Roman" w:hAnsi="Times New Roman"/>
          <w:lang w:val="hr-HR"/>
        </w:rPr>
      </w:pPr>
      <w:r>
        <w:rPr>
          <w:rFonts w:ascii="Times New Roman" w:hAnsi="Times New Roman"/>
          <w:lang w:val="hr-HR"/>
        </w:rPr>
        <w:t xml:space="preserve">3. faza: Odluka o financiranju </w:t>
      </w:r>
    </w:p>
    <w:p w:rsidR="00A443E9" w:rsidRDefault="008D74B4">
      <w:pPr>
        <w:shd w:val="clear" w:color="auto" w:fill="FFFFFF" w:themeFill="background1"/>
        <w:rPr>
          <w:rStyle w:val="hps"/>
          <w:rFonts w:ascii="Times New Roman" w:eastAsia="SimSun" w:hAnsi="Times New Roman"/>
          <w:lang w:val="hr-HR"/>
        </w:rPr>
      </w:pPr>
      <w:r>
        <w:rPr>
          <w:rStyle w:val="hps"/>
          <w:rFonts w:ascii="Times New Roman" w:eastAsia="SimSun" w:hAnsi="Times New Roman"/>
          <w:lang w:val="hr-HR"/>
        </w:rPr>
        <w:t>Postupak dodjele ne može trajati duže od 120 kalendarskih dana za pojedinu projektnu prijavu, računajući od dana zaprimanja, do dana donošenja Odluke o financiranju o predmetnoj projektnoj prijavi.</w:t>
      </w:r>
    </w:p>
    <w:p w:rsidR="008D74B4" w:rsidRDefault="008D74B4">
      <w:pPr>
        <w:shd w:val="clear" w:color="auto" w:fill="FFFFFF" w:themeFill="background1"/>
        <w:rPr>
          <w:rStyle w:val="hps"/>
          <w:rFonts w:ascii="Times New Roman" w:eastAsia="SimSun" w:hAnsi="Times New Roman"/>
          <w:lang w:val="hr-HR"/>
        </w:rPr>
      </w:pPr>
    </w:p>
    <w:p w:rsidR="00A443E9" w:rsidRDefault="008D74B4">
      <w:pPr>
        <w:shd w:val="clear" w:color="auto" w:fill="FFFFFF" w:themeFill="background1"/>
        <w:rPr>
          <w:rStyle w:val="hps"/>
          <w:rFonts w:ascii="Times New Roman" w:eastAsia="SimSun" w:hAnsi="Times New Roman"/>
          <w:b/>
          <w:u w:val="single"/>
          <w:lang w:val="hr-HR"/>
        </w:rPr>
      </w:pPr>
      <w:r>
        <w:rPr>
          <w:rStyle w:val="hps"/>
          <w:rFonts w:ascii="Times New Roman" w:eastAsia="SimSun" w:hAnsi="Times New Roman"/>
          <w:b/>
          <w:u w:val="single"/>
          <w:lang w:val="hr-HR"/>
        </w:rPr>
        <w:t>Dostava obavijesti prijavitelju</w:t>
      </w:r>
    </w:p>
    <w:p w:rsidR="00A443E9" w:rsidRDefault="008D74B4">
      <w:pPr>
        <w:shd w:val="clear" w:color="auto" w:fill="FFFFFF" w:themeFill="background1"/>
        <w:rPr>
          <w:rStyle w:val="hps"/>
          <w:rFonts w:ascii="Times New Roman" w:eastAsia="SimSun" w:hAnsi="Times New Roman"/>
          <w:lang w:val="hr-HR"/>
        </w:rPr>
      </w:pPr>
      <w:r>
        <w:rPr>
          <w:rStyle w:val="hps"/>
          <w:rFonts w:ascii="Times New Roman" w:eastAsia="SimSun" w:hAnsi="Times New Roman"/>
          <w:lang w:val="hr-HR"/>
        </w:rPr>
        <w:t xml:space="preserve">Prijavitelji će o statusu projektne prijave biti obaviješteni u pisanom obliku na kraju svake faze postupka dodjele. Uspješni prijavitelji se obavještavaju da je projektna prijava odabrana za iduću fazu postupka dodjele, dok se neuspješni prijavitelji obavještavaju da </w:t>
      </w:r>
      <w:r>
        <w:rPr>
          <w:rFonts w:ascii="Times New Roman" w:hAnsi="Times New Roman"/>
          <w:lang w:val="hr-HR"/>
        </w:rPr>
        <w:t xml:space="preserve">projektna prijava nije odabrana za iduću fazu postupka dodjele navodeći razloge odbijanja. Obavijest prijaviteljima šalje se u roku od 5 radnih dana od dana donošenja odluke o projektnoj prijavi u pojedinoj fazi postupka dodjele. Iznimno, u opravdanim slučajevima (primjerice, u slučaju velikog broja zaprimljenih projektnih prijava) navedeni rok se može produžiti uz prethodnu suglasnost UT-a. </w:t>
      </w:r>
    </w:p>
    <w:p w:rsidR="00A443E9" w:rsidRDefault="008D74B4">
      <w:pPr>
        <w:shd w:val="clear" w:color="auto" w:fill="FFFFFF" w:themeFill="background1"/>
        <w:rPr>
          <w:rStyle w:val="hps"/>
          <w:rFonts w:ascii="Times New Roman" w:eastAsia="SimSun" w:hAnsi="Times New Roman"/>
          <w:lang w:val="hr-HR"/>
        </w:rPr>
      </w:pPr>
      <w:r>
        <w:rPr>
          <w:rStyle w:val="hps"/>
          <w:rFonts w:ascii="Times New Roman" w:eastAsia="SimSun" w:hAnsi="Times New Roman"/>
          <w:lang w:val="hr-HR"/>
        </w:rPr>
        <w:t>Dostava obavijesti prijavitelju obavlja se slanjem poštom i elektroničkim putem. Dostava poštom obavlja se slanjem pisane obavijesti preporučeno s povratnicom te se smatra obavljenom u trenutku kada je prijavitelj zaprimio pisanu obavijest što se dokazuje potpisom na povratnici. Dostava obavijesti elektroničkim putem smatra se obavljenom u trenutku kada je njezino uspješno slanje (</w:t>
      </w:r>
      <w:r>
        <w:rPr>
          <w:rStyle w:val="hps"/>
          <w:rFonts w:ascii="Times New Roman" w:eastAsia="SimSun" w:hAnsi="Times New Roman"/>
          <w:i/>
          <w:lang w:val="hr-HR"/>
        </w:rPr>
        <w:t>eng. Delivery Receipt</w:t>
      </w:r>
      <w:r>
        <w:rPr>
          <w:rStyle w:val="hps"/>
          <w:rFonts w:ascii="Times New Roman" w:eastAsia="SimSun" w:hAnsi="Times New Roman"/>
          <w:lang w:val="hr-HR"/>
        </w:rPr>
        <w:t>) zabilježeno na poslužitelju. U svrhu dokazivanja slanja dovoljno je da je obavijest uspješno poslana samo na jedan od navedenih načina. Kao datum zaprimanja obavijesti od kojeg teku svi daljnji rokovi uzima se datum dostave koji je nastupio prvi.</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A443E9">
        <w:tc>
          <w:tcPr>
            <w:tcW w:w="9288" w:type="dxa"/>
          </w:tcPr>
          <w:p w:rsidR="00A443E9" w:rsidRDefault="008D74B4">
            <w:pPr>
              <w:shd w:val="clear" w:color="auto" w:fill="FFFFFF" w:themeFill="background1"/>
              <w:rPr>
                <w:rStyle w:val="hps"/>
                <w:rFonts w:ascii="Times New Roman" w:eastAsia="SimSun" w:hAnsi="Times New Roman"/>
                <w:b/>
                <w:lang w:val="hr-HR"/>
              </w:rPr>
            </w:pPr>
            <w:r>
              <w:rPr>
                <w:rStyle w:val="hps"/>
                <w:rFonts w:ascii="Times New Roman" w:eastAsia="SimSun" w:hAnsi="Times New Roman"/>
                <w:b/>
                <w:lang w:val="hr-HR"/>
              </w:rPr>
              <w:t>Napomena:</w:t>
            </w:r>
          </w:p>
          <w:p w:rsidR="00A443E9" w:rsidRDefault="008D74B4">
            <w:pPr>
              <w:shd w:val="clear" w:color="auto" w:fill="FFFFFF" w:themeFill="background1"/>
              <w:rPr>
                <w:rStyle w:val="hps"/>
                <w:rFonts w:ascii="Times New Roman" w:eastAsia="SimSun" w:hAnsi="Times New Roman"/>
                <w:lang w:val="hr-HR"/>
              </w:rPr>
            </w:pPr>
            <w:r>
              <w:rPr>
                <w:rStyle w:val="hps"/>
                <w:rFonts w:ascii="Times New Roman" w:eastAsia="SimSun" w:hAnsi="Times New Roman"/>
                <w:lang w:val="hr-HR"/>
              </w:rPr>
              <w:t>Pisana komunikacija s prijaviteljem (elektronička pošta) moguća je isključivo s odgovornom osobom ili kontakt osobom navedenom u Prijavnom obrascu A ili osobom ovlaštenom od strane prijavitelja.</w:t>
            </w:r>
          </w:p>
        </w:tc>
      </w:tr>
    </w:tbl>
    <w:p w:rsidR="00A443E9" w:rsidRDefault="00A443E9">
      <w:pPr>
        <w:shd w:val="clear" w:color="auto" w:fill="FFFFFF" w:themeFill="background1"/>
        <w:rPr>
          <w:rStyle w:val="hps"/>
          <w:rFonts w:ascii="Times New Roman" w:eastAsia="SimSun" w:hAnsi="Times New Roman"/>
          <w:b/>
          <w:u w:val="single"/>
          <w:lang w:val="hr-HR"/>
        </w:rPr>
      </w:pPr>
    </w:p>
    <w:p w:rsidR="00A443E9" w:rsidRDefault="008D74B4">
      <w:pPr>
        <w:shd w:val="clear" w:color="auto" w:fill="FFFFFF" w:themeFill="background1"/>
        <w:rPr>
          <w:rStyle w:val="hps"/>
          <w:rFonts w:ascii="Times New Roman" w:eastAsia="SimSun" w:hAnsi="Times New Roman"/>
          <w:b/>
          <w:u w:val="single"/>
          <w:lang w:val="hr-HR"/>
        </w:rPr>
      </w:pPr>
      <w:r>
        <w:rPr>
          <w:rStyle w:val="hps"/>
          <w:rFonts w:ascii="Times New Roman" w:eastAsia="SimSun" w:hAnsi="Times New Roman"/>
          <w:b/>
          <w:u w:val="single"/>
          <w:lang w:val="hr-HR"/>
        </w:rPr>
        <w:t>Povlačenje projektne prijave iz postupka dodjele</w:t>
      </w:r>
    </w:p>
    <w:p w:rsidR="00A443E9" w:rsidRDefault="008D74B4">
      <w:pPr>
        <w:shd w:val="clear" w:color="auto" w:fill="FFFFFF" w:themeFill="background1"/>
        <w:rPr>
          <w:rStyle w:val="longtext"/>
          <w:rFonts w:ascii="Times New Roman" w:eastAsia="SimSun" w:hAnsi="Times New Roman"/>
          <w:lang w:val="hr-HR"/>
        </w:rPr>
      </w:pPr>
      <w:r>
        <w:rPr>
          <w:rStyle w:val="hps"/>
          <w:rFonts w:ascii="Times New Roman" w:eastAsia="SimSun" w:hAnsi="Times New Roman"/>
          <w:lang w:val="hr-HR"/>
        </w:rPr>
        <w:t>Do trenutka</w:t>
      </w:r>
      <w:r>
        <w:rPr>
          <w:rStyle w:val="longtext"/>
          <w:rFonts w:ascii="Times New Roman" w:eastAsia="SimSun" w:hAnsi="Times New Roman"/>
          <w:lang w:val="hr-HR"/>
        </w:rPr>
        <w:t xml:space="preserve"> </w:t>
      </w:r>
      <w:r>
        <w:rPr>
          <w:rStyle w:val="hps"/>
          <w:rFonts w:ascii="Times New Roman" w:eastAsia="SimSun" w:hAnsi="Times New Roman"/>
          <w:lang w:val="hr-HR"/>
        </w:rPr>
        <w:t xml:space="preserve">potpisivanja Ugovora, u bilo kojoj fazi postupka </w:t>
      </w:r>
      <w:r>
        <w:rPr>
          <w:rStyle w:val="longtext"/>
          <w:rFonts w:ascii="Times New Roman" w:eastAsia="SimSun" w:hAnsi="Times New Roman"/>
          <w:lang w:val="hr-HR"/>
        </w:rPr>
        <w:t>dodjele</w:t>
      </w:r>
      <w:r>
        <w:rPr>
          <w:rStyle w:val="hps"/>
          <w:rFonts w:ascii="Times New Roman" w:eastAsia="SimSun" w:hAnsi="Times New Roman"/>
          <w:lang w:val="hr-HR"/>
        </w:rPr>
        <w:t>, prijavitelj</w:t>
      </w:r>
      <w:r>
        <w:rPr>
          <w:rStyle w:val="longtext"/>
          <w:rFonts w:ascii="Times New Roman" w:eastAsia="SimSun" w:hAnsi="Times New Roman"/>
          <w:lang w:val="hr-HR"/>
        </w:rPr>
        <w:t xml:space="preserve"> pisanom obaviješću upućenom MINPO-u </w:t>
      </w:r>
      <w:r>
        <w:rPr>
          <w:rStyle w:val="hps"/>
          <w:rFonts w:ascii="Times New Roman" w:eastAsia="SimSun" w:hAnsi="Times New Roman"/>
          <w:lang w:val="hr-HR"/>
        </w:rPr>
        <w:t>može povući</w:t>
      </w:r>
      <w:r>
        <w:rPr>
          <w:rStyle w:val="longtext"/>
          <w:rFonts w:ascii="Times New Roman" w:eastAsia="SimSun" w:hAnsi="Times New Roman"/>
          <w:lang w:val="hr-HR"/>
        </w:rPr>
        <w:t xml:space="preserve"> svoju projektnu prijavu </w:t>
      </w:r>
      <w:r>
        <w:rPr>
          <w:rStyle w:val="hps"/>
          <w:rFonts w:ascii="Times New Roman" w:eastAsia="SimSun" w:hAnsi="Times New Roman"/>
          <w:lang w:val="hr-HR"/>
        </w:rPr>
        <w:t xml:space="preserve">iz postupka </w:t>
      </w:r>
      <w:r>
        <w:rPr>
          <w:rStyle w:val="longtext"/>
          <w:rFonts w:ascii="Times New Roman" w:eastAsia="SimSun" w:hAnsi="Times New Roman"/>
          <w:lang w:val="hr-HR"/>
        </w:rPr>
        <w:t xml:space="preserve">dodjele. </w:t>
      </w:r>
    </w:p>
    <w:p w:rsidR="00A443E9" w:rsidRDefault="00A443E9">
      <w:pPr>
        <w:shd w:val="clear" w:color="auto" w:fill="FFFFFF" w:themeFill="background1"/>
        <w:rPr>
          <w:rStyle w:val="longtext"/>
          <w:rFonts w:ascii="Times New Roman" w:eastAsia="SimSun" w:hAnsi="Times New Roman"/>
          <w:lang w:val="hr-HR"/>
        </w:rPr>
      </w:pPr>
    </w:p>
    <w:p w:rsidR="00A443E9" w:rsidRDefault="008D74B4">
      <w:pPr>
        <w:pStyle w:val="ListParagraph3"/>
        <w:numPr>
          <w:ilvl w:val="1"/>
          <w:numId w:val="11"/>
        </w:numPr>
        <w:shd w:val="clear" w:color="auto" w:fill="FFFFFF" w:themeFill="background1"/>
        <w:ind w:left="284" w:hanging="284"/>
        <w:rPr>
          <w:rStyle w:val="hps"/>
          <w:rFonts w:ascii="Times New Roman" w:eastAsia="SimSun" w:hAnsi="Times New Roman"/>
          <w:b/>
          <w:snapToGrid w:val="0"/>
          <w:u w:val="single"/>
          <w:lang w:val="hr-HR"/>
        </w:rPr>
      </w:pPr>
      <w:r>
        <w:rPr>
          <w:rStyle w:val="longtext"/>
          <w:rFonts w:ascii="Times New Roman" w:eastAsia="SimSun" w:hAnsi="Times New Roman"/>
          <w:lang w:val="hr-HR"/>
        </w:rPr>
        <w:br w:type="page"/>
      </w:r>
      <w:r>
        <w:rPr>
          <w:rStyle w:val="hps"/>
          <w:rFonts w:ascii="Times New Roman" w:eastAsia="SimSun" w:hAnsi="Times New Roman"/>
          <w:b/>
          <w:snapToGrid w:val="0"/>
          <w:u w:val="single"/>
          <w:lang w:val="hr-HR"/>
        </w:rPr>
        <w:lastRenderedPageBreak/>
        <w:t>Faza postupka dodjele: Zaprimanje, registracija i administrativna provjera</w:t>
      </w:r>
    </w:p>
    <w:p w:rsidR="00A443E9" w:rsidRDefault="008D74B4">
      <w:pPr>
        <w:shd w:val="clear" w:color="auto" w:fill="FFFFFF" w:themeFill="background1"/>
        <w:spacing w:before="0"/>
        <w:rPr>
          <w:rFonts w:ascii="Times New Roman" w:hAnsi="Times New Roman"/>
          <w:lang w:val="hr-HR"/>
        </w:rPr>
      </w:pPr>
      <w:r>
        <w:rPr>
          <w:rStyle w:val="hps"/>
          <w:rFonts w:ascii="Times New Roman" w:hAnsi="Times New Roman"/>
          <w:lang w:val="hr-HR"/>
        </w:rPr>
        <w:t xml:space="preserve">Predmetna faza postupka dodjele </w:t>
      </w:r>
      <w:r>
        <w:rPr>
          <w:rFonts w:ascii="Times New Roman" w:hAnsi="Times New Roman"/>
          <w:lang w:val="hr-HR"/>
        </w:rPr>
        <w:t xml:space="preserve">provodi se primjenjujući Kontrolnu listu za 1. fazu postupka dodjele (vidjeti Prilog 3. Postupak dodjele bespovratnih sredstava). </w:t>
      </w:r>
    </w:p>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 xml:space="preserve">U slučaju neispunjavanja pojedinih kriterija navedenih u kontrolnoj listi, projektna prijava isključuje se iz daljnjeg postupka dodjele. </w:t>
      </w:r>
    </w:p>
    <w:p w:rsidR="00A443E9" w:rsidRDefault="008D74B4">
      <w:pPr>
        <w:shd w:val="clear" w:color="auto" w:fill="FFFFFF" w:themeFill="background1"/>
        <w:spacing w:before="0" w:after="240"/>
        <w:rPr>
          <w:rFonts w:ascii="Times New Roman" w:hAnsi="Times New Roman"/>
          <w:lang w:val="hr-HR"/>
        </w:rPr>
      </w:pPr>
      <w:r>
        <w:rPr>
          <w:rFonts w:ascii="Times New Roman" w:hAnsi="Times New Roman"/>
          <w:lang w:val="hr-HR"/>
        </w:rPr>
        <w:t xml:space="preserve">Administrativni kriteriji te posljedično i administrativna provjera po svojoj naravi ne ulaze u sadržaj i kvalitetu same projektne prijave već se u procesu provjere postupa prema zadanim, jasnim i transparentnim pravilima, jednakima za sve prijavitelje, obazirući se samo i isključivo na postavljene administrativne zahtjeve. </w:t>
      </w:r>
    </w:p>
    <w:p w:rsidR="00A443E9" w:rsidRDefault="008D74B4">
      <w:pPr>
        <w:pStyle w:val="ListParagraph3"/>
        <w:numPr>
          <w:ilvl w:val="1"/>
          <w:numId w:val="11"/>
        </w:numPr>
        <w:shd w:val="clear" w:color="auto" w:fill="FFFFFF" w:themeFill="background1"/>
        <w:ind w:left="284" w:hanging="284"/>
        <w:rPr>
          <w:rFonts w:ascii="Times New Roman" w:hAnsi="Times New Roman"/>
          <w:b/>
          <w:u w:val="single"/>
          <w:lang w:val="hr-HR"/>
        </w:rPr>
      </w:pPr>
      <w:r>
        <w:rPr>
          <w:rFonts w:ascii="Times New Roman" w:hAnsi="Times New Roman"/>
          <w:b/>
          <w:u w:val="single"/>
          <w:lang w:val="hr-HR"/>
        </w:rPr>
        <w:t xml:space="preserve">Faza postupka dodjele: Provjera </w:t>
      </w:r>
      <w:r>
        <w:rPr>
          <w:rStyle w:val="hps"/>
          <w:rFonts w:ascii="Times New Roman" w:hAnsi="Times New Roman"/>
          <w:b/>
          <w:u w:val="single"/>
          <w:lang w:val="hr-HR"/>
        </w:rPr>
        <w:t>prihvatljivosti prijavitelja, projekta, aktivnosti i troškova te ocjenjivanja kvalitete</w:t>
      </w:r>
    </w:p>
    <w:p w:rsidR="00A443E9" w:rsidRDefault="00A443E9">
      <w:pPr>
        <w:pStyle w:val="ListParagraph3"/>
        <w:shd w:val="clear" w:color="auto" w:fill="FFFFFF" w:themeFill="background1"/>
        <w:ind w:left="284"/>
        <w:rPr>
          <w:rFonts w:ascii="Times New Roman" w:hAnsi="Times New Roman"/>
          <w:b/>
          <w:u w:val="single"/>
          <w:lang w:val="hr-HR"/>
        </w:rPr>
      </w:pPr>
      <w:bookmarkStart w:id="122" w:name="_Toc320612907"/>
    </w:p>
    <w:p w:rsidR="00A443E9" w:rsidRDefault="008D74B4">
      <w:pPr>
        <w:pStyle w:val="ListParagraph31"/>
        <w:numPr>
          <w:ilvl w:val="0"/>
          <w:numId w:val="18"/>
        </w:numPr>
        <w:shd w:val="clear" w:color="auto" w:fill="FFFFFF" w:themeFill="background1"/>
        <w:rPr>
          <w:rFonts w:ascii="Times New Roman" w:hAnsi="Times New Roman"/>
          <w:b/>
          <w:u w:val="single"/>
          <w:lang w:val="hr-HR"/>
        </w:rPr>
      </w:pPr>
      <w:r>
        <w:rPr>
          <w:rFonts w:ascii="Times New Roman" w:hAnsi="Times New Roman"/>
          <w:b/>
          <w:u w:val="single"/>
          <w:lang w:val="hr-HR"/>
        </w:rPr>
        <w:t>Provjera prihvatljivosti prijavitelja, projekta, aktivnosti i troškova</w:t>
      </w:r>
    </w:p>
    <w:p w:rsidR="00A443E9" w:rsidRDefault="008D74B4">
      <w:pPr>
        <w:shd w:val="clear" w:color="auto" w:fill="FFFFFF" w:themeFill="background1"/>
        <w:rPr>
          <w:rFonts w:ascii="Times New Roman" w:hAnsi="Times New Roman"/>
          <w:lang w:val="hr-HR"/>
        </w:rPr>
      </w:pPr>
      <w:r>
        <w:rPr>
          <w:rFonts w:ascii="Times New Roman" w:hAnsi="Times New Roman"/>
          <w:lang w:val="hr-HR"/>
        </w:rPr>
        <w:t xml:space="preserve">Cilj predmetne faze postupka dodjele je provjeriti usklađenost projektne prijave s kriterijima prihvatljivosti za prijavitelja, projekt, aktivnosti i troškove koji su navedeni u poglavlju 2. ovih Uputa, primjenjujući Kontrolnu listu za provjeru prihvatljivosti prijavitelja, projekta i  aktivnosti i troškova (vidjeti Prilog 3. Postupak dodjele bespovratnih sredstava). </w:t>
      </w:r>
    </w:p>
    <w:p w:rsidR="00A443E9" w:rsidRDefault="008D74B4">
      <w:pPr>
        <w:shd w:val="clear" w:color="auto" w:fill="FFFFFF" w:themeFill="background1"/>
        <w:rPr>
          <w:rStyle w:val="longtext"/>
          <w:rFonts w:ascii="Times New Roman" w:hAnsi="Times New Roman"/>
          <w:lang w:val="hr-HR"/>
        </w:rPr>
      </w:pPr>
      <w:r>
        <w:rPr>
          <w:rStyle w:val="hps"/>
          <w:rFonts w:ascii="Times New Roman" w:hAnsi="Times New Roman"/>
          <w:lang w:val="hr-HR"/>
        </w:rPr>
        <w:t>Tijekom</w:t>
      </w:r>
      <w:r>
        <w:rPr>
          <w:rStyle w:val="longtext"/>
          <w:rFonts w:ascii="Times New Roman" w:hAnsi="Times New Roman"/>
          <w:lang w:val="hr-HR"/>
        </w:rPr>
        <w:t xml:space="preserve"> provjere prihvatljivosti troškova provjerava se i osigurava </w:t>
      </w:r>
      <w:r>
        <w:rPr>
          <w:rStyle w:val="hps"/>
          <w:rFonts w:ascii="Times New Roman" w:hAnsi="Times New Roman"/>
          <w:lang w:val="hr-HR"/>
        </w:rPr>
        <w:t>da su ispunjeni uvjeti za</w:t>
      </w:r>
      <w:r>
        <w:rPr>
          <w:rStyle w:val="longtext"/>
          <w:rFonts w:ascii="Times New Roman" w:hAnsi="Times New Roman"/>
          <w:lang w:val="hr-HR"/>
        </w:rPr>
        <w:t xml:space="preserve"> </w:t>
      </w:r>
      <w:r>
        <w:rPr>
          <w:rStyle w:val="hps"/>
          <w:rFonts w:ascii="Times New Roman" w:hAnsi="Times New Roman"/>
          <w:lang w:val="hr-HR"/>
        </w:rPr>
        <w:t>financiranje pojedine projektne prijave,</w:t>
      </w:r>
      <w:r>
        <w:rPr>
          <w:rStyle w:val="longtext"/>
          <w:rFonts w:ascii="Times New Roman" w:hAnsi="Times New Roman"/>
          <w:lang w:val="hr-HR"/>
        </w:rPr>
        <w:t xml:space="preserve"> </w:t>
      </w:r>
      <w:r>
        <w:rPr>
          <w:rStyle w:val="hps"/>
          <w:rFonts w:ascii="Times New Roman" w:hAnsi="Times New Roman"/>
          <w:lang w:val="hr-HR"/>
        </w:rPr>
        <w:t>određujući</w:t>
      </w:r>
      <w:r>
        <w:rPr>
          <w:rStyle w:val="longtext"/>
          <w:rFonts w:ascii="Times New Roman" w:hAnsi="Times New Roman"/>
          <w:lang w:val="hr-HR"/>
        </w:rPr>
        <w:t xml:space="preserve"> </w:t>
      </w:r>
      <w:r>
        <w:rPr>
          <w:rStyle w:val="hps"/>
          <w:rFonts w:ascii="Times New Roman" w:hAnsi="Times New Roman"/>
          <w:lang w:val="hr-HR"/>
        </w:rPr>
        <w:t>najviši iznos</w:t>
      </w:r>
      <w:r>
        <w:rPr>
          <w:rStyle w:val="longtext"/>
          <w:rFonts w:ascii="Times New Roman" w:hAnsi="Times New Roman"/>
          <w:lang w:val="hr-HR"/>
        </w:rPr>
        <w:t xml:space="preserve"> </w:t>
      </w:r>
      <w:r>
        <w:rPr>
          <w:rStyle w:val="hps"/>
          <w:rFonts w:ascii="Times New Roman" w:hAnsi="Times New Roman"/>
          <w:lang w:val="hr-HR"/>
        </w:rPr>
        <w:t>prihvatljivih</w:t>
      </w:r>
      <w:r>
        <w:rPr>
          <w:rStyle w:val="longtext"/>
          <w:rFonts w:ascii="Times New Roman" w:hAnsi="Times New Roman"/>
          <w:lang w:val="hr-HR"/>
        </w:rPr>
        <w:t xml:space="preserve"> </w:t>
      </w:r>
      <w:r>
        <w:rPr>
          <w:rStyle w:val="hps"/>
          <w:rFonts w:ascii="Times New Roman" w:hAnsi="Times New Roman"/>
          <w:lang w:val="hr-HR"/>
        </w:rPr>
        <w:t>troškova</w:t>
      </w:r>
      <w:r>
        <w:rPr>
          <w:rStyle w:val="longtext"/>
          <w:rFonts w:ascii="Times New Roman" w:hAnsi="Times New Roman"/>
          <w:lang w:val="hr-HR"/>
        </w:rPr>
        <w:t xml:space="preserve"> za projektnu prijavu. Ako je potrebno, </w:t>
      </w:r>
      <w:r>
        <w:rPr>
          <w:rStyle w:val="hps"/>
          <w:rFonts w:ascii="Times New Roman" w:hAnsi="Times New Roman"/>
          <w:lang w:val="hr-HR"/>
        </w:rPr>
        <w:t>MINPO kao nadležno tijelo ispravlja predloženi</w:t>
      </w:r>
      <w:r>
        <w:rPr>
          <w:rStyle w:val="longtext"/>
          <w:rFonts w:ascii="Times New Roman" w:hAnsi="Times New Roman"/>
          <w:lang w:val="hr-HR"/>
        </w:rPr>
        <w:t xml:space="preserve"> </w:t>
      </w:r>
      <w:r>
        <w:rPr>
          <w:rStyle w:val="hps"/>
          <w:rFonts w:ascii="Times New Roman" w:hAnsi="Times New Roman"/>
          <w:lang w:val="hr-HR"/>
        </w:rPr>
        <w:t>proračun projekta</w:t>
      </w:r>
      <w:r>
        <w:rPr>
          <w:rStyle w:val="longtext"/>
          <w:rFonts w:ascii="Times New Roman" w:hAnsi="Times New Roman"/>
          <w:lang w:val="hr-HR"/>
        </w:rPr>
        <w:t xml:space="preserve"> na način da troškove za koje se utvrdi da nisu prihvatljivi raspoređuje u neprihvatljive troškove projekta čime ukupna vrijednost projekta ostaje nepromijenjena.  </w:t>
      </w:r>
    </w:p>
    <w:p w:rsidR="00A443E9" w:rsidRDefault="008D74B4">
      <w:pPr>
        <w:shd w:val="clear" w:color="auto" w:fill="FFFFFF" w:themeFill="background1"/>
        <w:rPr>
          <w:rStyle w:val="longtext"/>
          <w:rFonts w:ascii="Times New Roman" w:hAnsi="Times New Roman"/>
          <w:lang w:val="hr-HR"/>
        </w:rPr>
      </w:pPr>
      <w:r>
        <w:rPr>
          <w:rStyle w:val="longtext"/>
          <w:rFonts w:ascii="Times New Roman" w:hAnsi="Times New Roman"/>
          <w:lang w:val="hr-HR"/>
        </w:rPr>
        <w:t>Ispravci proračuna poduzimaju se u opsegu u kojemu se ne mijenja koncept, opseg intervencije ili ciljevi predloženog projektnog prijedloga. Ispravci mogu biti od utjecaja jedino na iznos bespovratnih sredstava.</w:t>
      </w:r>
    </w:p>
    <w:tbl>
      <w:tblPr>
        <w:tblW w:w="9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1"/>
      </w:tblGrid>
      <w:tr w:rsidR="00A443E9">
        <w:tc>
          <w:tcPr>
            <w:tcW w:w="9401" w:type="dxa"/>
          </w:tcPr>
          <w:p w:rsidR="00A443E9" w:rsidRDefault="008D74B4">
            <w:pPr>
              <w:shd w:val="clear" w:color="auto" w:fill="FFFFFF" w:themeFill="background1"/>
              <w:rPr>
                <w:rFonts w:ascii="Times New Roman" w:hAnsi="Times New Roman"/>
                <w:b/>
                <w:lang w:val="hr-HR"/>
              </w:rPr>
            </w:pPr>
            <w:r>
              <w:rPr>
                <w:rFonts w:ascii="Times New Roman" w:hAnsi="Times New Roman"/>
                <w:b/>
                <w:lang w:val="hr-HR"/>
              </w:rPr>
              <w:t xml:space="preserve">Napomena: </w:t>
            </w:r>
          </w:p>
          <w:p w:rsidR="00A443E9" w:rsidRDefault="008D74B4">
            <w:pPr>
              <w:shd w:val="clear" w:color="auto" w:fill="FFFFFF" w:themeFill="background1"/>
              <w:rPr>
                <w:rFonts w:ascii="Times New Roman" w:hAnsi="Times New Roman"/>
                <w:b/>
                <w:lang w:val="hr-HR"/>
              </w:rPr>
            </w:pPr>
            <w:r>
              <w:rPr>
                <w:rFonts w:ascii="Times New Roman" w:hAnsi="Times New Roman"/>
                <w:lang w:val="hr-HR"/>
              </w:rPr>
              <w:t>Kod prvog odgovora "NE" daljnja provjera kriterija prihvatljivosti se obustavlja te se projektna prijava isključuje iz postupka dodjele.</w:t>
            </w:r>
          </w:p>
        </w:tc>
      </w:tr>
    </w:tbl>
    <w:p w:rsidR="00A443E9" w:rsidRDefault="008D74B4">
      <w:pPr>
        <w:pStyle w:val="ListParagraph"/>
        <w:numPr>
          <w:ilvl w:val="0"/>
          <w:numId w:val="18"/>
        </w:numPr>
        <w:shd w:val="clear" w:color="auto" w:fill="FFFFFF" w:themeFill="background1"/>
        <w:spacing w:before="240"/>
        <w:rPr>
          <w:rFonts w:ascii="Times New Roman" w:hAnsi="Times New Roman"/>
          <w:lang w:val="hr-HR"/>
        </w:rPr>
      </w:pPr>
      <w:r>
        <w:rPr>
          <w:rFonts w:ascii="Times New Roman" w:hAnsi="Times New Roman"/>
          <w:b/>
          <w:u w:val="single"/>
          <w:lang w:val="hr-HR"/>
        </w:rPr>
        <w:t>Ocjenjivanje kvalitete</w:t>
      </w:r>
    </w:p>
    <w:p w:rsidR="00A443E9" w:rsidRDefault="008D74B4">
      <w:pPr>
        <w:shd w:val="clear" w:color="auto" w:fill="FFFFFF" w:themeFill="background1"/>
        <w:spacing w:before="240"/>
        <w:rPr>
          <w:rStyle w:val="hps"/>
          <w:rFonts w:ascii="Times New Roman" w:hAnsi="Times New Roman"/>
          <w:lang w:val="hr-HR"/>
        </w:rPr>
      </w:pPr>
      <w:r>
        <w:rPr>
          <w:rStyle w:val="hps"/>
          <w:rFonts w:ascii="Times New Roman" w:hAnsi="Times New Roman"/>
          <w:lang w:val="hr-HR"/>
        </w:rPr>
        <w:t xml:space="preserve">Kriterije za odabir operacija i pripadajuću metodologiju unutar investicijskog prioriteta 3d, specifičnog cilja 3d.1, Odbor za praćenje Operativnog programa “Konkurentnost i Kohezija 2014. – 2020.” </w:t>
      </w:r>
      <w:r w:rsidRPr="008D74B4">
        <w:rPr>
          <w:rStyle w:val="hps"/>
          <w:rFonts w:ascii="Times New Roman" w:hAnsi="Times New Roman"/>
          <w:lang w:val="hr-HR"/>
        </w:rPr>
        <w:t xml:space="preserve">odobrio je u </w:t>
      </w:r>
      <w:r>
        <w:rPr>
          <w:rStyle w:val="hps"/>
          <w:rFonts w:ascii="Times New Roman" w:hAnsi="Times New Roman"/>
          <w:lang w:val="hr-HR"/>
        </w:rPr>
        <w:t>sedmom pisanom postupku odlučivanja.</w:t>
      </w:r>
    </w:p>
    <w:p w:rsidR="00A443E9" w:rsidRDefault="008D74B4">
      <w:pPr>
        <w:shd w:val="clear" w:color="auto" w:fill="FFFFFF" w:themeFill="background1"/>
        <w:spacing w:after="0"/>
        <w:rPr>
          <w:rStyle w:val="longtext"/>
          <w:rFonts w:ascii="Times New Roman" w:hAnsi="Times New Roman"/>
          <w:lang w:val="hr-HR"/>
        </w:rPr>
      </w:pPr>
      <w:r>
        <w:rPr>
          <w:rStyle w:val="hps"/>
          <w:rFonts w:ascii="Times New Roman" w:hAnsi="Times New Roman"/>
          <w:lang w:val="hr-HR"/>
        </w:rPr>
        <w:t>Cilj</w:t>
      </w:r>
      <w:r>
        <w:rPr>
          <w:rStyle w:val="longtext"/>
          <w:rFonts w:ascii="Times New Roman" w:hAnsi="Times New Roman"/>
          <w:lang w:val="hr-HR"/>
        </w:rPr>
        <w:t xml:space="preserve"> kvalitativne procjene je </w:t>
      </w:r>
      <w:r>
        <w:rPr>
          <w:rStyle w:val="hps"/>
          <w:rFonts w:ascii="Times New Roman" w:hAnsi="Times New Roman"/>
          <w:lang w:val="hr-HR"/>
        </w:rPr>
        <w:t>ocjenjivanje projektne prijave prema</w:t>
      </w:r>
      <w:r>
        <w:rPr>
          <w:rStyle w:val="longtext"/>
          <w:rFonts w:ascii="Times New Roman" w:hAnsi="Times New Roman"/>
          <w:lang w:val="hr-HR"/>
        </w:rPr>
        <w:t xml:space="preserve"> pitanjima metodologije odabira.  </w:t>
      </w:r>
    </w:p>
    <w:p w:rsidR="00A443E9" w:rsidRDefault="008D74B4">
      <w:pPr>
        <w:shd w:val="clear" w:color="auto" w:fill="FFFFFF" w:themeFill="background1"/>
        <w:spacing w:after="0"/>
        <w:rPr>
          <w:rFonts w:ascii="Times New Roman" w:hAnsi="Times New Roman"/>
          <w:lang w:val="hr-HR"/>
        </w:rPr>
      </w:pPr>
      <w:r>
        <w:rPr>
          <w:rFonts w:ascii="Times New Roman" w:hAnsi="Times New Roman"/>
          <w:lang w:val="hr-HR"/>
        </w:rPr>
        <w:t xml:space="preserve">Kriteriji temeljem kojih se ocjenjuje vrijednost svake projektne prijave povezani su s određivanjem vrijednosti za novac koju projekt nudi, održivosti projekta, sposobnosti prijavitelja da provede projekt, kvalitetu izrade i izvodljivosti, horizontalna pitanja te doprinos projekta uravnoteženom regionalnom razvoju na lokalnom nivou.  </w:t>
      </w:r>
    </w:p>
    <w:p w:rsidR="00A443E9" w:rsidRDefault="008D74B4">
      <w:pPr>
        <w:pStyle w:val="Hyperlink1"/>
        <w:shd w:val="clear" w:color="auto" w:fill="FFFFFF" w:themeFill="background1"/>
        <w:rPr>
          <w:rFonts w:ascii="Times New Roman" w:hAnsi="Times New Roman"/>
          <w:lang w:val="hr-HR"/>
        </w:rPr>
      </w:pPr>
      <w:r>
        <w:rPr>
          <w:rFonts w:ascii="Times New Roman" w:hAnsi="Times New Roman"/>
          <w:lang w:val="hr-HR"/>
        </w:rPr>
        <w:t>Kvalitativna procjena projektne prijave izvršit će se sukladno kriterijima odabira utvrđenima u nastavku i detaljnije razrađenim u Prilogu 3. Postupak dodjele bespovratnih sredstava.</w:t>
      </w:r>
    </w:p>
    <w:p w:rsidR="00A443E9" w:rsidRDefault="00A443E9">
      <w:pPr>
        <w:pStyle w:val="Hyperlink1"/>
        <w:shd w:val="clear" w:color="auto" w:fill="FFFFFF" w:themeFill="background1"/>
        <w:rPr>
          <w:rFonts w:ascii="Times New Roman" w:hAnsi="Times New Roman"/>
          <w:lang w:val="hr-HR"/>
        </w:rPr>
      </w:pPr>
    </w:p>
    <w:tbl>
      <w:tblPr>
        <w:tblW w:w="9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2531"/>
      </w:tblGrid>
      <w:tr w:rsidR="00A443E9">
        <w:trPr>
          <w:trHeight w:val="333"/>
        </w:trPr>
        <w:tc>
          <w:tcPr>
            <w:tcW w:w="6946" w:type="dxa"/>
            <w:shd w:val="clear" w:color="auto" w:fill="F2F2F2" w:themeFill="background1" w:themeFillShade="F2"/>
          </w:tcPr>
          <w:p w:rsidR="00A443E9" w:rsidRDefault="008D74B4">
            <w:pPr>
              <w:spacing w:before="0" w:after="0"/>
              <w:rPr>
                <w:rFonts w:ascii="Times New Roman" w:hAnsi="Times New Roman"/>
                <w:b/>
                <w:lang w:val="hr-HR"/>
              </w:rPr>
            </w:pPr>
            <w:r>
              <w:rPr>
                <w:rFonts w:ascii="Times New Roman" w:hAnsi="Times New Roman"/>
                <w:b/>
                <w:lang w:val="hr-HR"/>
              </w:rPr>
              <w:t>Kriteriji odabira</w:t>
            </w:r>
          </w:p>
        </w:tc>
        <w:tc>
          <w:tcPr>
            <w:tcW w:w="2531" w:type="dxa"/>
            <w:shd w:val="clear" w:color="auto" w:fill="F2F2F2" w:themeFill="background1" w:themeFillShade="F2"/>
          </w:tcPr>
          <w:p w:rsidR="00A443E9" w:rsidRDefault="008D74B4">
            <w:pPr>
              <w:spacing w:before="0" w:after="0"/>
              <w:jc w:val="center"/>
              <w:rPr>
                <w:rFonts w:ascii="Times New Roman" w:hAnsi="Times New Roman"/>
                <w:b/>
                <w:lang w:val="hr-HR"/>
              </w:rPr>
            </w:pPr>
            <w:r>
              <w:rPr>
                <w:rFonts w:ascii="Times New Roman" w:hAnsi="Times New Roman"/>
                <w:b/>
                <w:lang w:val="hr-HR"/>
              </w:rPr>
              <w:t>DA/NE pitanja</w:t>
            </w:r>
          </w:p>
        </w:tc>
      </w:tr>
      <w:tr w:rsidR="00A443E9">
        <w:trPr>
          <w:trHeight w:val="133"/>
        </w:trPr>
        <w:tc>
          <w:tcPr>
            <w:tcW w:w="6946" w:type="dxa"/>
            <w:vAlign w:val="center"/>
          </w:tcPr>
          <w:p w:rsidR="00A443E9" w:rsidRDefault="008D74B4">
            <w:pPr>
              <w:pStyle w:val="ListParagraph3"/>
              <w:numPr>
                <w:ilvl w:val="0"/>
                <w:numId w:val="13"/>
              </w:numPr>
              <w:shd w:val="clear" w:color="auto" w:fill="FFFFFF" w:themeFill="background1"/>
              <w:tabs>
                <w:tab w:val="center" w:pos="4320"/>
                <w:tab w:val="right" w:pos="8640"/>
              </w:tabs>
              <w:spacing w:before="0" w:after="0"/>
              <w:jc w:val="left"/>
              <w:rPr>
                <w:rFonts w:ascii="Times New Roman" w:hAnsi="Times New Roman"/>
                <w:lang w:val="hr-HR"/>
              </w:rPr>
            </w:pPr>
            <w:r>
              <w:rPr>
                <w:rFonts w:ascii="Times New Roman" w:hAnsi="Times New Roman"/>
                <w:lang w:val="hr-HR"/>
              </w:rPr>
              <w:t>Vrijednost za novac koju projekt nudi</w:t>
            </w:r>
          </w:p>
        </w:tc>
        <w:tc>
          <w:tcPr>
            <w:tcW w:w="2531" w:type="dxa"/>
            <w:vAlign w:val="center"/>
          </w:tcPr>
          <w:p w:rsidR="00A443E9" w:rsidRDefault="00A443E9">
            <w:pPr>
              <w:shd w:val="clear" w:color="auto" w:fill="FFFFFF" w:themeFill="background1"/>
              <w:spacing w:before="0" w:after="0"/>
              <w:jc w:val="center"/>
              <w:rPr>
                <w:rFonts w:ascii="Times New Roman" w:hAnsi="Times New Roman"/>
                <w:lang w:val="hr-HR"/>
              </w:rPr>
            </w:pPr>
          </w:p>
        </w:tc>
      </w:tr>
      <w:tr w:rsidR="00A443E9">
        <w:trPr>
          <w:trHeight w:val="333"/>
        </w:trPr>
        <w:tc>
          <w:tcPr>
            <w:tcW w:w="6946" w:type="dxa"/>
            <w:vAlign w:val="center"/>
          </w:tcPr>
          <w:p w:rsidR="00A443E9" w:rsidRDefault="008D74B4">
            <w:pPr>
              <w:pStyle w:val="ListParagraph3"/>
              <w:numPr>
                <w:ilvl w:val="0"/>
                <w:numId w:val="13"/>
              </w:numPr>
              <w:shd w:val="clear" w:color="auto" w:fill="FFFFFF" w:themeFill="background1"/>
              <w:tabs>
                <w:tab w:val="center" w:pos="4320"/>
                <w:tab w:val="right" w:pos="8640"/>
              </w:tabs>
              <w:spacing w:before="0" w:after="0"/>
              <w:jc w:val="left"/>
              <w:rPr>
                <w:rFonts w:ascii="Times New Roman" w:hAnsi="Times New Roman"/>
                <w:lang w:val="hr-HR"/>
              </w:rPr>
            </w:pPr>
            <w:r>
              <w:rPr>
                <w:rFonts w:ascii="Times New Roman" w:hAnsi="Times New Roman"/>
                <w:lang w:val="hr-HR"/>
              </w:rPr>
              <w:t>Financijska održivost projekta</w:t>
            </w:r>
          </w:p>
        </w:tc>
        <w:tc>
          <w:tcPr>
            <w:tcW w:w="2531" w:type="dxa"/>
            <w:vAlign w:val="center"/>
          </w:tcPr>
          <w:p w:rsidR="00A443E9" w:rsidRDefault="00A443E9">
            <w:pPr>
              <w:shd w:val="clear" w:color="auto" w:fill="FFFFFF" w:themeFill="background1"/>
              <w:spacing w:before="0" w:after="0"/>
              <w:jc w:val="center"/>
              <w:rPr>
                <w:rFonts w:ascii="Times New Roman" w:hAnsi="Times New Roman"/>
                <w:lang w:val="hr-HR"/>
              </w:rPr>
            </w:pPr>
          </w:p>
        </w:tc>
      </w:tr>
      <w:tr w:rsidR="00A443E9">
        <w:trPr>
          <w:trHeight w:val="342"/>
        </w:trPr>
        <w:tc>
          <w:tcPr>
            <w:tcW w:w="6946" w:type="dxa"/>
            <w:vAlign w:val="center"/>
          </w:tcPr>
          <w:p w:rsidR="00A443E9" w:rsidRDefault="008D74B4">
            <w:pPr>
              <w:pStyle w:val="ListParagraph3"/>
              <w:numPr>
                <w:ilvl w:val="0"/>
                <w:numId w:val="13"/>
              </w:numPr>
              <w:shd w:val="clear" w:color="auto" w:fill="FFFFFF" w:themeFill="background1"/>
              <w:tabs>
                <w:tab w:val="center" w:pos="4320"/>
                <w:tab w:val="right" w:pos="8640"/>
              </w:tabs>
              <w:spacing w:before="0" w:after="0"/>
              <w:jc w:val="left"/>
              <w:rPr>
                <w:rFonts w:ascii="Times New Roman" w:hAnsi="Times New Roman"/>
                <w:lang w:val="hr-HR"/>
              </w:rPr>
            </w:pPr>
            <w:r>
              <w:rPr>
                <w:rFonts w:ascii="Times New Roman" w:hAnsi="Times New Roman"/>
                <w:lang w:val="hr-HR"/>
              </w:rPr>
              <w:t>Provedbeni kapaciteti</w:t>
            </w:r>
          </w:p>
        </w:tc>
        <w:tc>
          <w:tcPr>
            <w:tcW w:w="2531" w:type="dxa"/>
            <w:vAlign w:val="center"/>
          </w:tcPr>
          <w:p w:rsidR="00A443E9" w:rsidRDefault="00A443E9">
            <w:pPr>
              <w:shd w:val="clear" w:color="auto" w:fill="FFFFFF" w:themeFill="background1"/>
              <w:spacing w:before="0" w:after="0"/>
              <w:jc w:val="center"/>
              <w:rPr>
                <w:rFonts w:ascii="Times New Roman" w:hAnsi="Times New Roman"/>
                <w:lang w:val="hr-HR"/>
              </w:rPr>
            </w:pPr>
          </w:p>
        </w:tc>
      </w:tr>
      <w:tr w:rsidR="00A443E9">
        <w:trPr>
          <w:trHeight w:val="342"/>
        </w:trPr>
        <w:tc>
          <w:tcPr>
            <w:tcW w:w="6946" w:type="dxa"/>
            <w:vAlign w:val="center"/>
          </w:tcPr>
          <w:p w:rsidR="00A443E9" w:rsidRDefault="008D74B4">
            <w:pPr>
              <w:pStyle w:val="ListParagraph3"/>
              <w:numPr>
                <w:ilvl w:val="0"/>
                <w:numId w:val="13"/>
              </w:numPr>
              <w:shd w:val="clear" w:color="auto" w:fill="FFFFFF" w:themeFill="background1"/>
              <w:tabs>
                <w:tab w:val="center" w:pos="4320"/>
                <w:tab w:val="right" w:pos="8640"/>
              </w:tabs>
              <w:spacing w:before="0" w:after="0"/>
              <w:jc w:val="left"/>
              <w:rPr>
                <w:rFonts w:ascii="Times New Roman" w:hAnsi="Times New Roman"/>
                <w:lang w:val="hr-HR"/>
              </w:rPr>
            </w:pPr>
            <w:r>
              <w:rPr>
                <w:rFonts w:ascii="Times New Roman" w:hAnsi="Times New Roman"/>
                <w:lang w:val="hr-HR"/>
              </w:rPr>
              <w:t>Dizajn i zrelost projekta</w:t>
            </w:r>
          </w:p>
        </w:tc>
        <w:tc>
          <w:tcPr>
            <w:tcW w:w="2531" w:type="dxa"/>
            <w:vAlign w:val="center"/>
          </w:tcPr>
          <w:p w:rsidR="00A443E9" w:rsidRDefault="00A443E9">
            <w:pPr>
              <w:shd w:val="clear" w:color="auto" w:fill="FFFFFF" w:themeFill="background1"/>
              <w:spacing w:before="0" w:after="0"/>
              <w:jc w:val="center"/>
              <w:rPr>
                <w:rFonts w:ascii="Times New Roman" w:hAnsi="Times New Roman"/>
                <w:lang w:val="hr-HR"/>
              </w:rPr>
            </w:pPr>
          </w:p>
        </w:tc>
      </w:tr>
      <w:tr w:rsidR="00A443E9">
        <w:trPr>
          <w:trHeight w:val="300"/>
        </w:trPr>
        <w:tc>
          <w:tcPr>
            <w:tcW w:w="6946" w:type="dxa"/>
            <w:vAlign w:val="center"/>
          </w:tcPr>
          <w:p w:rsidR="00A443E9" w:rsidRDefault="008D74B4">
            <w:pPr>
              <w:pStyle w:val="ListParagraph3"/>
              <w:numPr>
                <w:ilvl w:val="0"/>
                <w:numId w:val="13"/>
              </w:numPr>
              <w:shd w:val="clear" w:color="auto" w:fill="FFFFFF" w:themeFill="background1"/>
              <w:tabs>
                <w:tab w:val="center" w:pos="4320"/>
                <w:tab w:val="right" w:pos="8640"/>
              </w:tabs>
              <w:spacing w:before="0" w:after="0"/>
              <w:jc w:val="left"/>
              <w:rPr>
                <w:rFonts w:ascii="Times New Roman" w:hAnsi="Times New Roman"/>
                <w:lang w:val="hr-HR"/>
              </w:rPr>
            </w:pPr>
            <w:r>
              <w:rPr>
                <w:rFonts w:ascii="Times New Roman" w:hAnsi="Times New Roman"/>
                <w:lang w:val="hr-HR"/>
              </w:rPr>
              <w:t>Horizontalna pitanja (promicanje jednakih mogućnosti i socijalne uključenosti/promicanje održivog razvoja)</w:t>
            </w:r>
          </w:p>
        </w:tc>
        <w:tc>
          <w:tcPr>
            <w:tcW w:w="2531" w:type="dxa"/>
            <w:vAlign w:val="center"/>
          </w:tcPr>
          <w:p w:rsidR="00A443E9" w:rsidRDefault="00A443E9">
            <w:pPr>
              <w:shd w:val="clear" w:color="auto" w:fill="FFFFFF" w:themeFill="background1"/>
              <w:spacing w:before="0" w:after="0"/>
              <w:jc w:val="center"/>
              <w:rPr>
                <w:rFonts w:ascii="Times New Roman" w:hAnsi="Times New Roman"/>
                <w:lang w:val="hr-HR"/>
              </w:rPr>
            </w:pPr>
          </w:p>
        </w:tc>
      </w:tr>
      <w:tr w:rsidR="00A443E9">
        <w:trPr>
          <w:trHeight w:val="300"/>
        </w:trPr>
        <w:tc>
          <w:tcPr>
            <w:tcW w:w="6946" w:type="dxa"/>
            <w:vAlign w:val="center"/>
          </w:tcPr>
          <w:p w:rsidR="00A443E9" w:rsidRDefault="00A443E9">
            <w:pPr>
              <w:pStyle w:val="ListParagraph3"/>
              <w:shd w:val="clear" w:color="auto" w:fill="FFFFFF" w:themeFill="background1"/>
              <w:tabs>
                <w:tab w:val="center" w:pos="4320"/>
                <w:tab w:val="right" w:pos="8640"/>
              </w:tabs>
              <w:spacing w:before="0" w:after="0"/>
              <w:ind w:left="360"/>
              <w:jc w:val="left"/>
              <w:rPr>
                <w:rFonts w:ascii="Times New Roman" w:hAnsi="Times New Roman"/>
                <w:lang w:val="hr-HR"/>
              </w:rPr>
            </w:pPr>
          </w:p>
        </w:tc>
        <w:tc>
          <w:tcPr>
            <w:tcW w:w="2531" w:type="dxa"/>
            <w:vAlign w:val="center"/>
          </w:tcPr>
          <w:p w:rsidR="00A443E9" w:rsidRDefault="008D74B4">
            <w:pPr>
              <w:shd w:val="clear" w:color="auto" w:fill="FFFFFF" w:themeFill="background1"/>
              <w:spacing w:before="0" w:after="0"/>
              <w:jc w:val="center"/>
              <w:rPr>
                <w:rFonts w:ascii="Times New Roman" w:hAnsi="Times New Roman"/>
                <w:lang w:val="hr-HR"/>
              </w:rPr>
            </w:pPr>
            <w:r>
              <w:rPr>
                <w:rFonts w:ascii="Times New Roman" w:hAnsi="Times New Roman"/>
                <w:lang w:val="hr-HR"/>
              </w:rPr>
              <w:t>BODOVI</w:t>
            </w:r>
          </w:p>
        </w:tc>
      </w:tr>
      <w:tr w:rsidR="00A443E9">
        <w:trPr>
          <w:trHeight w:val="451"/>
        </w:trPr>
        <w:tc>
          <w:tcPr>
            <w:tcW w:w="6946" w:type="dxa"/>
            <w:vAlign w:val="center"/>
          </w:tcPr>
          <w:p w:rsidR="00A443E9" w:rsidRDefault="008D74B4">
            <w:pPr>
              <w:pStyle w:val="ListParagraph3"/>
              <w:numPr>
                <w:ilvl w:val="0"/>
                <w:numId w:val="13"/>
              </w:numPr>
              <w:shd w:val="clear" w:color="auto" w:fill="FFFFFF" w:themeFill="background1"/>
              <w:tabs>
                <w:tab w:val="center" w:pos="4320"/>
                <w:tab w:val="right" w:pos="8640"/>
              </w:tabs>
              <w:spacing w:before="0" w:after="0"/>
              <w:jc w:val="left"/>
              <w:rPr>
                <w:rFonts w:ascii="Times New Roman" w:hAnsi="Times New Roman"/>
                <w:lang w:val="hr-HR"/>
              </w:rPr>
            </w:pPr>
            <w:r>
              <w:rPr>
                <w:rFonts w:ascii="Times New Roman" w:hAnsi="Times New Roman"/>
                <w:lang w:val="hr-HR"/>
              </w:rPr>
              <w:t xml:space="preserve">Doprinos projekta rješavanju specifičnih razvojih problema na određenom teritoriju </w:t>
            </w:r>
          </w:p>
        </w:tc>
        <w:tc>
          <w:tcPr>
            <w:tcW w:w="2531" w:type="dxa"/>
            <w:vAlign w:val="center"/>
          </w:tcPr>
          <w:p w:rsidR="00A443E9" w:rsidRDefault="00A443E9">
            <w:pPr>
              <w:shd w:val="clear" w:color="auto" w:fill="FFFFFF" w:themeFill="background1"/>
              <w:spacing w:before="0" w:after="0"/>
              <w:jc w:val="center"/>
              <w:rPr>
                <w:rFonts w:ascii="Times New Roman" w:hAnsi="Times New Roman"/>
                <w:lang w:val="hr-HR"/>
              </w:rPr>
            </w:pPr>
          </w:p>
        </w:tc>
      </w:tr>
      <w:tr w:rsidR="00A443E9">
        <w:trPr>
          <w:trHeight w:val="333"/>
        </w:trPr>
        <w:tc>
          <w:tcPr>
            <w:tcW w:w="6946" w:type="dxa"/>
            <w:vAlign w:val="center"/>
          </w:tcPr>
          <w:p w:rsidR="00A443E9" w:rsidRDefault="008D74B4">
            <w:pPr>
              <w:shd w:val="clear" w:color="auto" w:fill="FFFFFF" w:themeFill="background1"/>
              <w:spacing w:before="0" w:after="0"/>
              <w:jc w:val="left"/>
              <w:rPr>
                <w:rFonts w:ascii="Times New Roman" w:hAnsi="Times New Roman"/>
                <w:b/>
                <w:lang w:val="hr-HR"/>
              </w:rPr>
            </w:pPr>
            <w:r>
              <w:rPr>
                <w:rFonts w:ascii="Times New Roman" w:hAnsi="Times New Roman"/>
                <w:b/>
                <w:lang w:val="hr-HR"/>
              </w:rPr>
              <w:t>UKUPNO</w:t>
            </w:r>
          </w:p>
        </w:tc>
        <w:tc>
          <w:tcPr>
            <w:tcW w:w="2531" w:type="dxa"/>
            <w:vAlign w:val="center"/>
          </w:tcPr>
          <w:p w:rsidR="00A443E9" w:rsidRDefault="00A443E9">
            <w:pPr>
              <w:shd w:val="clear" w:color="auto" w:fill="FFFFFF" w:themeFill="background1"/>
              <w:spacing w:before="0" w:after="0"/>
              <w:jc w:val="center"/>
              <w:rPr>
                <w:rFonts w:ascii="Times New Roman" w:hAnsi="Times New Roman"/>
                <w:b/>
                <w:lang w:val="hr-HR"/>
              </w:rPr>
            </w:pPr>
          </w:p>
        </w:tc>
      </w:tr>
    </w:tbl>
    <w:p w:rsidR="00A443E9" w:rsidRDefault="00A443E9">
      <w:pPr>
        <w:shd w:val="clear" w:color="auto" w:fill="FFFFFF" w:themeFill="background1"/>
        <w:spacing w:before="0" w:after="0"/>
        <w:rPr>
          <w:rFonts w:ascii="Times New Roman" w:hAnsi="Times New Roman"/>
          <w:lang w:val="hr-HR"/>
        </w:rPr>
      </w:pPr>
    </w:p>
    <w:p w:rsidR="00A443E9" w:rsidRDefault="00A443E9">
      <w:pPr>
        <w:shd w:val="clear" w:color="auto" w:fill="FFFFFF" w:themeFill="background1"/>
        <w:spacing w:before="0" w:after="0"/>
        <w:rPr>
          <w:rFonts w:ascii="Times New Roman" w:hAnsi="Times New Roman"/>
          <w:color w:val="FF0000"/>
          <w:lang w:val="hr-HR"/>
        </w:rPr>
      </w:pPr>
    </w:p>
    <w:tbl>
      <w:tblPr>
        <w:tblStyle w:val="TableGrid1"/>
        <w:tblW w:w="0" w:type="auto"/>
        <w:tblLook w:val="04A0" w:firstRow="1" w:lastRow="0" w:firstColumn="1" w:lastColumn="0" w:noHBand="0" w:noVBand="1"/>
      </w:tblPr>
      <w:tblGrid>
        <w:gridCol w:w="9286"/>
      </w:tblGrid>
      <w:tr w:rsidR="00A443E9">
        <w:tc>
          <w:tcPr>
            <w:tcW w:w="9286" w:type="dxa"/>
          </w:tcPr>
          <w:p w:rsidR="00A443E9" w:rsidRDefault="008D74B4">
            <w:pPr>
              <w:spacing w:after="0"/>
              <w:rPr>
                <w:b/>
              </w:rPr>
            </w:pPr>
            <w:r>
              <w:rPr>
                <w:b/>
              </w:rPr>
              <w:t>Napomena:</w:t>
            </w:r>
          </w:p>
          <w:p w:rsidR="00A443E9" w:rsidRDefault="008D74B4">
            <w:pPr>
              <w:spacing w:after="0"/>
            </w:pPr>
            <w:r>
              <w:t>Kako bi projektna prijava udovoljila minimalnim kriterijima u fazi ocjenjivanja kvalitete, svi odgovori na navedena pitanja u kriterijima odabira moraju biti DA.</w:t>
            </w:r>
          </w:p>
          <w:p w:rsidR="00A443E9" w:rsidRDefault="00A443E9">
            <w:pPr>
              <w:spacing w:after="0"/>
            </w:pPr>
          </w:p>
        </w:tc>
      </w:tr>
    </w:tbl>
    <w:p w:rsidR="00A443E9" w:rsidRDefault="008D74B4">
      <w:pPr>
        <w:spacing w:before="240" w:after="0"/>
        <w:rPr>
          <w:rFonts w:ascii="Times New Roman" w:hAnsi="Times New Roman"/>
          <w:lang w:val="hr-HR"/>
        </w:rPr>
      </w:pPr>
      <w:r>
        <w:rPr>
          <w:rFonts w:ascii="Times New Roman" w:hAnsi="Times New Roman"/>
          <w:lang w:val="hr-HR"/>
        </w:rPr>
        <w:t xml:space="preserve">U modalitetu privremenog Poziva, nakon što su sve projektne prijave ocijenjene, Odbor priprema popis (prioritetna rang-lista) projektnih prijava u kojoj će biti naveden poredak projektnih prijava ovisno o rezultatu provedenog ocjenjivanja i unutar raspoložive financijske alokacije, kao i rezervnu listu.  </w:t>
      </w:r>
    </w:p>
    <w:p w:rsidR="00D73416" w:rsidRDefault="00D73416">
      <w:pPr>
        <w:tabs>
          <w:tab w:val="center" w:pos="4320"/>
          <w:tab w:val="right" w:pos="8640"/>
        </w:tabs>
        <w:spacing w:before="0"/>
        <w:rPr>
          <w:rFonts w:ascii="Times New Roman" w:hAnsi="Times New Roman"/>
          <w:lang w:val="hr-HR"/>
        </w:rPr>
      </w:pPr>
    </w:p>
    <w:p w:rsidR="00A443E9" w:rsidRDefault="008D74B4">
      <w:pPr>
        <w:tabs>
          <w:tab w:val="center" w:pos="4320"/>
          <w:tab w:val="right" w:pos="8640"/>
        </w:tabs>
        <w:spacing w:before="0"/>
        <w:rPr>
          <w:rFonts w:ascii="Times New Roman" w:eastAsia="Calibri" w:hAnsi="Times New Roman"/>
          <w:b/>
          <w:lang w:val="hr-HR"/>
        </w:rPr>
      </w:pPr>
      <w:r>
        <w:rPr>
          <w:rFonts w:ascii="Times New Roman" w:hAnsi="Times New Roman"/>
          <w:lang w:val="hr-HR"/>
        </w:rPr>
        <w:t>Prioritetna i rezervna rang lista formira se samo za projektne prijave koje imaju sve odgovore DA a dodjela bodova organizirana je na sljedeći način:</w:t>
      </w:r>
    </w:p>
    <w:tbl>
      <w:tblPr>
        <w:tblStyle w:val="TableGrid2"/>
        <w:tblW w:w="0" w:type="auto"/>
        <w:tblLook w:val="04A0" w:firstRow="1" w:lastRow="0" w:firstColumn="1" w:lastColumn="0" w:noHBand="0" w:noVBand="1"/>
      </w:tblPr>
      <w:tblGrid>
        <w:gridCol w:w="7621"/>
        <w:gridCol w:w="1507"/>
      </w:tblGrid>
      <w:tr w:rsidR="00A443E9">
        <w:trPr>
          <w:trHeight w:val="419"/>
        </w:trPr>
        <w:tc>
          <w:tcPr>
            <w:tcW w:w="7621" w:type="dxa"/>
            <w:shd w:val="clear" w:color="auto" w:fill="F2F2F2" w:themeFill="background1" w:themeFillShade="F2"/>
            <w:vAlign w:val="center"/>
          </w:tcPr>
          <w:p w:rsidR="00A443E9" w:rsidRDefault="008D74B4">
            <w:pPr>
              <w:spacing w:before="100" w:beforeAutospacing="1" w:after="100" w:afterAutospacing="1"/>
              <w:jc w:val="left"/>
              <w:rPr>
                <w:b/>
              </w:rPr>
            </w:pPr>
            <w:r>
              <w:rPr>
                <w:b/>
              </w:rPr>
              <w:t>Indeks razvijenosti</w:t>
            </w:r>
          </w:p>
        </w:tc>
        <w:tc>
          <w:tcPr>
            <w:tcW w:w="1507" w:type="dxa"/>
            <w:shd w:val="clear" w:color="auto" w:fill="F2F2F2" w:themeFill="background1" w:themeFillShade="F2"/>
            <w:vAlign w:val="center"/>
          </w:tcPr>
          <w:p w:rsidR="00A443E9" w:rsidRDefault="008D74B4">
            <w:pPr>
              <w:spacing w:before="100" w:beforeAutospacing="1" w:after="100" w:afterAutospacing="1"/>
              <w:jc w:val="center"/>
              <w:rPr>
                <w:b/>
              </w:rPr>
            </w:pPr>
            <w:r>
              <w:rPr>
                <w:b/>
              </w:rPr>
              <w:t>Bodovi</w:t>
            </w:r>
          </w:p>
        </w:tc>
      </w:tr>
      <w:tr w:rsidR="00D73416">
        <w:trPr>
          <w:trHeight w:val="438"/>
        </w:trPr>
        <w:tc>
          <w:tcPr>
            <w:tcW w:w="7621" w:type="dxa"/>
            <w:vAlign w:val="center"/>
          </w:tcPr>
          <w:p w:rsidR="00D73416" w:rsidRDefault="00D73416">
            <w:pPr>
              <w:spacing w:before="100" w:beforeAutospacing="1" w:after="100" w:afterAutospacing="1"/>
              <w:jc w:val="left"/>
              <w:rPr>
                <w:rFonts w:eastAsia="Calibri"/>
                <w:lang w:eastAsia="lt-LT"/>
              </w:rPr>
            </w:pPr>
            <w:r>
              <w:rPr>
                <w:rFonts w:eastAsia="Calibri"/>
                <w:lang w:eastAsia="lt-LT"/>
              </w:rPr>
              <w:t>V</w:t>
            </w:r>
            <w:r>
              <w:t xml:space="preserve"> </w:t>
            </w:r>
            <w:r w:rsidRPr="00D73416">
              <w:rPr>
                <w:rFonts w:eastAsia="Calibri"/>
                <w:lang w:eastAsia="lt-LT"/>
              </w:rPr>
              <w:t>skupina jedinica lokalne samouprave</w:t>
            </w:r>
          </w:p>
        </w:tc>
        <w:tc>
          <w:tcPr>
            <w:tcW w:w="1507" w:type="dxa"/>
            <w:vAlign w:val="center"/>
          </w:tcPr>
          <w:p w:rsidR="00D73416" w:rsidRDefault="00D73416">
            <w:pPr>
              <w:spacing w:before="100" w:beforeAutospacing="1" w:after="100" w:afterAutospacing="1"/>
              <w:jc w:val="center"/>
            </w:pPr>
            <w:r>
              <w:t>3</w:t>
            </w:r>
          </w:p>
        </w:tc>
      </w:tr>
      <w:tr w:rsidR="00D73416">
        <w:trPr>
          <w:trHeight w:val="438"/>
        </w:trPr>
        <w:tc>
          <w:tcPr>
            <w:tcW w:w="7621" w:type="dxa"/>
            <w:vAlign w:val="center"/>
          </w:tcPr>
          <w:p w:rsidR="00D73416" w:rsidRDefault="00D73416">
            <w:pPr>
              <w:spacing w:before="100" w:beforeAutospacing="1" w:after="100" w:afterAutospacing="1"/>
              <w:jc w:val="left"/>
              <w:rPr>
                <w:rFonts w:eastAsia="Calibri"/>
                <w:lang w:eastAsia="lt-LT"/>
              </w:rPr>
            </w:pPr>
            <w:r>
              <w:rPr>
                <w:rFonts w:eastAsia="Calibri"/>
                <w:lang w:eastAsia="lt-LT"/>
              </w:rPr>
              <w:t>IV</w:t>
            </w:r>
            <w:r>
              <w:t xml:space="preserve"> </w:t>
            </w:r>
            <w:r w:rsidRPr="00D73416">
              <w:rPr>
                <w:rFonts w:eastAsia="Calibri"/>
                <w:lang w:eastAsia="lt-LT"/>
              </w:rPr>
              <w:t>skupina jedinica lokalne samouprave</w:t>
            </w:r>
          </w:p>
        </w:tc>
        <w:tc>
          <w:tcPr>
            <w:tcW w:w="1507" w:type="dxa"/>
            <w:vAlign w:val="center"/>
          </w:tcPr>
          <w:p w:rsidR="00D73416" w:rsidRDefault="00D73416">
            <w:pPr>
              <w:spacing w:before="100" w:beforeAutospacing="1" w:after="100" w:afterAutospacing="1"/>
              <w:jc w:val="center"/>
            </w:pPr>
            <w:r>
              <w:t>5</w:t>
            </w:r>
          </w:p>
        </w:tc>
      </w:tr>
      <w:tr w:rsidR="00A443E9">
        <w:trPr>
          <w:trHeight w:val="438"/>
        </w:trPr>
        <w:tc>
          <w:tcPr>
            <w:tcW w:w="7621" w:type="dxa"/>
            <w:vAlign w:val="center"/>
          </w:tcPr>
          <w:p w:rsidR="00A443E9" w:rsidRDefault="008D74B4">
            <w:pPr>
              <w:spacing w:before="100" w:beforeAutospacing="1" w:after="100" w:afterAutospacing="1"/>
              <w:jc w:val="left"/>
            </w:pPr>
            <w:r>
              <w:rPr>
                <w:rFonts w:eastAsia="Calibri"/>
                <w:lang w:eastAsia="lt-LT"/>
              </w:rPr>
              <w:t>III. skupina jedinica lokalne samouprave</w:t>
            </w:r>
          </w:p>
        </w:tc>
        <w:tc>
          <w:tcPr>
            <w:tcW w:w="1507" w:type="dxa"/>
            <w:vAlign w:val="center"/>
          </w:tcPr>
          <w:p w:rsidR="00A443E9" w:rsidRDefault="008D74B4">
            <w:pPr>
              <w:spacing w:before="100" w:beforeAutospacing="1" w:after="100" w:afterAutospacing="1"/>
              <w:jc w:val="center"/>
            </w:pPr>
            <w:r>
              <w:t>8</w:t>
            </w:r>
          </w:p>
        </w:tc>
      </w:tr>
      <w:tr w:rsidR="00A443E9">
        <w:trPr>
          <w:trHeight w:val="427"/>
        </w:trPr>
        <w:tc>
          <w:tcPr>
            <w:tcW w:w="7621" w:type="dxa"/>
            <w:vAlign w:val="center"/>
          </w:tcPr>
          <w:p w:rsidR="00A443E9" w:rsidRDefault="008D74B4">
            <w:pPr>
              <w:spacing w:before="100" w:beforeAutospacing="1" w:after="100" w:afterAutospacing="1"/>
              <w:jc w:val="left"/>
            </w:pPr>
            <w:r>
              <w:rPr>
                <w:rFonts w:eastAsia="Calibri"/>
                <w:lang w:eastAsia="lt-LT"/>
              </w:rPr>
              <w:t>II. skupina jedinica lokalne samouprave</w:t>
            </w:r>
          </w:p>
        </w:tc>
        <w:tc>
          <w:tcPr>
            <w:tcW w:w="1507" w:type="dxa"/>
            <w:vAlign w:val="center"/>
          </w:tcPr>
          <w:p w:rsidR="00A443E9" w:rsidRDefault="008D74B4">
            <w:pPr>
              <w:spacing w:before="100" w:beforeAutospacing="1" w:after="100" w:afterAutospacing="1"/>
              <w:jc w:val="center"/>
            </w:pPr>
            <w:r>
              <w:t>15</w:t>
            </w:r>
          </w:p>
        </w:tc>
      </w:tr>
      <w:tr w:rsidR="00A443E9">
        <w:trPr>
          <w:trHeight w:val="438"/>
        </w:trPr>
        <w:tc>
          <w:tcPr>
            <w:tcW w:w="7621" w:type="dxa"/>
            <w:vAlign w:val="center"/>
          </w:tcPr>
          <w:p w:rsidR="00A443E9" w:rsidRDefault="008D74B4">
            <w:pPr>
              <w:spacing w:before="100" w:beforeAutospacing="1" w:after="100" w:afterAutospacing="1"/>
              <w:jc w:val="left"/>
            </w:pPr>
            <w:r>
              <w:rPr>
                <w:rFonts w:eastAsia="Calibri"/>
                <w:lang w:eastAsia="lt-LT"/>
              </w:rPr>
              <w:t>I. skupina jedinica lokalne samouprave</w:t>
            </w:r>
          </w:p>
        </w:tc>
        <w:tc>
          <w:tcPr>
            <w:tcW w:w="1507" w:type="dxa"/>
            <w:vAlign w:val="center"/>
          </w:tcPr>
          <w:p w:rsidR="00A443E9" w:rsidRDefault="008D74B4">
            <w:pPr>
              <w:spacing w:before="100" w:beforeAutospacing="1" w:after="100" w:afterAutospacing="1"/>
              <w:jc w:val="center"/>
            </w:pPr>
            <w:r>
              <w:t>20</w:t>
            </w:r>
          </w:p>
        </w:tc>
      </w:tr>
      <w:tr w:rsidR="00A443E9">
        <w:trPr>
          <w:trHeight w:val="129"/>
        </w:trPr>
        <w:tc>
          <w:tcPr>
            <w:tcW w:w="7621" w:type="dxa"/>
            <w:vAlign w:val="center"/>
          </w:tcPr>
          <w:p w:rsidR="00A443E9" w:rsidRDefault="008D74B4">
            <w:pPr>
              <w:snapToGrid w:val="0"/>
              <w:spacing w:before="0" w:after="0"/>
              <w:jc w:val="left"/>
              <w:rPr>
                <w:rFonts w:eastAsia="Calibri"/>
                <w:lang w:eastAsia="lt-LT"/>
              </w:rPr>
            </w:pPr>
            <w:r>
              <w:rPr>
                <w:rFonts w:eastAsia="Calibri"/>
                <w:lang w:eastAsia="lt-LT"/>
              </w:rPr>
              <w:t xml:space="preserve">Jedinice lokalne samouprave koje pripadaju brdsko-planinskom području ili jedinice lokalne samouprave na otocima i otočnim skupinama        </w:t>
            </w:r>
          </w:p>
        </w:tc>
        <w:tc>
          <w:tcPr>
            <w:tcW w:w="1507" w:type="dxa"/>
            <w:vAlign w:val="center"/>
          </w:tcPr>
          <w:p w:rsidR="00A443E9" w:rsidRDefault="008D74B4" w:rsidP="00DB457A">
            <w:pPr>
              <w:snapToGrid w:val="0"/>
              <w:spacing w:before="0" w:after="0"/>
              <w:jc w:val="center"/>
              <w:rPr>
                <w:rFonts w:eastAsia="Calibri"/>
                <w:lang w:eastAsia="lt-LT"/>
              </w:rPr>
            </w:pPr>
            <w:r>
              <w:rPr>
                <w:rFonts w:eastAsia="Calibri"/>
                <w:lang w:eastAsia="lt-LT"/>
              </w:rPr>
              <w:t>1</w:t>
            </w:r>
            <w:r w:rsidR="00DB457A">
              <w:rPr>
                <w:rFonts w:eastAsia="Calibri"/>
                <w:lang w:eastAsia="lt-LT"/>
              </w:rPr>
              <w:t>0</w:t>
            </w:r>
          </w:p>
        </w:tc>
      </w:tr>
      <w:tr w:rsidR="00D73416">
        <w:trPr>
          <w:trHeight w:val="129"/>
        </w:trPr>
        <w:tc>
          <w:tcPr>
            <w:tcW w:w="7621" w:type="dxa"/>
            <w:vAlign w:val="center"/>
          </w:tcPr>
          <w:p w:rsidR="00D73416" w:rsidRDefault="00D73416">
            <w:pPr>
              <w:snapToGrid w:val="0"/>
              <w:spacing w:before="0" w:after="0"/>
              <w:jc w:val="left"/>
              <w:rPr>
                <w:rFonts w:eastAsia="Calibri"/>
                <w:lang w:eastAsia="lt-LT"/>
              </w:rPr>
            </w:pPr>
          </w:p>
          <w:p w:rsidR="00D73416" w:rsidRDefault="00D73416">
            <w:pPr>
              <w:snapToGrid w:val="0"/>
              <w:spacing w:before="0" w:after="0"/>
              <w:jc w:val="left"/>
              <w:rPr>
                <w:rFonts w:eastAsia="Calibri"/>
                <w:lang w:eastAsia="lt-LT"/>
              </w:rPr>
            </w:pPr>
          </w:p>
        </w:tc>
        <w:tc>
          <w:tcPr>
            <w:tcW w:w="1507" w:type="dxa"/>
            <w:vAlign w:val="center"/>
          </w:tcPr>
          <w:p w:rsidR="00D73416" w:rsidRDefault="00D73416" w:rsidP="00DB457A">
            <w:pPr>
              <w:snapToGrid w:val="0"/>
              <w:spacing w:before="0" w:after="0"/>
              <w:jc w:val="center"/>
              <w:rPr>
                <w:rFonts w:eastAsia="Calibri"/>
                <w:lang w:eastAsia="lt-LT"/>
              </w:rPr>
            </w:pPr>
          </w:p>
        </w:tc>
      </w:tr>
    </w:tbl>
    <w:p w:rsidR="00A443E9" w:rsidRDefault="008D74B4">
      <w:pPr>
        <w:spacing w:before="100" w:beforeAutospacing="1" w:after="100" w:afterAutospacing="1"/>
        <w:rPr>
          <w:rFonts w:ascii="Times New Roman" w:hAnsi="Times New Roman"/>
          <w:lang w:val="hr-HR"/>
        </w:rPr>
      </w:pPr>
      <w:r>
        <w:rPr>
          <w:rFonts w:ascii="Times New Roman" w:hAnsi="Times New Roman"/>
          <w:lang w:val="hr-HR"/>
        </w:rPr>
        <w:t xml:space="preserve">Bodovi navedeni u gornjoj tablici se ne kumuliraju. U slučaju da je mjesto ulaganja u jedinici koja zadovoljava više od jednog kriterija indeksa razvijenosti, u obzir se uzimaju bodovi koji su povoljniji za prijavitelja. </w:t>
      </w:r>
    </w:p>
    <w:bookmarkEnd w:id="122"/>
    <w:p w:rsidR="00D73416" w:rsidRPr="00D73416" w:rsidRDefault="00D73416" w:rsidP="00D73416">
      <w:pPr>
        <w:numPr>
          <w:ilvl w:val="0"/>
          <w:numId w:val="39"/>
        </w:numPr>
        <w:tabs>
          <w:tab w:val="center" w:pos="4320"/>
          <w:tab w:val="right" w:pos="8640"/>
        </w:tabs>
        <w:spacing w:before="0" w:after="0"/>
        <w:rPr>
          <w:rFonts w:ascii="Times New Roman" w:eastAsia="Calibri" w:hAnsi="Times New Roman"/>
          <w:b/>
          <w:lang w:val="hr-HR"/>
        </w:rPr>
      </w:pPr>
      <w:r w:rsidRPr="00D73416">
        <w:rPr>
          <w:rFonts w:ascii="Times New Roman" w:eastAsia="Calibri" w:hAnsi="Times New Roman"/>
          <w:b/>
          <w:lang w:val="hr-HR"/>
        </w:rPr>
        <w:t>Sekundarni uvjet – Doprinos pokazateljima Poziva</w:t>
      </w:r>
    </w:p>
    <w:p w:rsidR="00D73416" w:rsidRPr="00D73416" w:rsidRDefault="00D73416" w:rsidP="00D73416">
      <w:pPr>
        <w:spacing w:before="100" w:beforeAutospacing="1" w:after="100" w:afterAutospacing="1"/>
        <w:rPr>
          <w:rFonts w:ascii="Times New Roman" w:hAnsi="Times New Roman"/>
          <w:lang w:val="hr-HR"/>
        </w:rPr>
      </w:pPr>
      <w:r w:rsidRPr="00D73416">
        <w:rPr>
          <w:rFonts w:ascii="Times New Roman" w:hAnsi="Times New Roman"/>
          <w:lang w:val="hr-HR"/>
        </w:rPr>
        <w:lastRenderedPageBreak/>
        <w:t xml:space="preserve">U slučaju da dvije ili više projektne prijave imaju jednak broj bodova temeljem primarnog uvjeta,  prednost će se dati projektu koji je ostvario veća potaknuta ulaganja na način da ima veći omjer između privatnih sredstava ulaganja i traženog iznosa potpore za predmetno ulaganje. Navedeno se računa na </w:t>
      </w:r>
      <w:r>
        <w:rPr>
          <w:rFonts w:ascii="Times New Roman" w:hAnsi="Times New Roman"/>
          <w:lang w:val="hr-HR"/>
        </w:rPr>
        <w:t>sedmu</w:t>
      </w:r>
      <w:r w:rsidRPr="00D73416">
        <w:rPr>
          <w:rFonts w:ascii="Times New Roman" w:hAnsi="Times New Roman"/>
          <w:lang w:val="hr-HR"/>
        </w:rPr>
        <w:t xml:space="preserve"> decimalu prema sljedećoj formuli: [(ukupna vrijednost projekta – traženi iznos potpore) / traženi iznos potpore].</w:t>
      </w:r>
    </w:p>
    <w:p w:rsidR="00D73416" w:rsidRPr="00D73416" w:rsidRDefault="00D73416" w:rsidP="00D73416">
      <w:pPr>
        <w:spacing w:before="100" w:beforeAutospacing="1" w:after="100" w:afterAutospacing="1"/>
        <w:rPr>
          <w:rFonts w:ascii="Times New Roman" w:hAnsi="Times New Roman"/>
          <w:lang w:val="hr-HR"/>
        </w:rPr>
      </w:pPr>
      <w:r w:rsidRPr="00D73416">
        <w:rPr>
          <w:rFonts w:ascii="Times New Roman" w:hAnsi="Times New Roman"/>
          <w:lang w:val="hr-HR"/>
        </w:rPr>
        <w:t xml:space="preserve">U slučaju da dvije ili više projektnih prijava još uvijek imaju jednak broj bodova, prednost će se dati prijavitelju koji je zatražio manji intenzitet potpore. Intenzitet potpore, za ovu potrebu,  se računa na </w:t>
      </w:r>
      <w:r>
        <w:rPr>
          <w:rFonts w:ascii="Times New Roman" w:hAnsi="Times New Roman"/>
          <w:lang w:val="hr-HR"/>
        </w:rPr>
        <w:t xml:space="preserve">sedmu </w:t>
      </w:r>
      <w:r w:rsidRPr="00D73416">
        <w:rPr>
          <w:rFonts w:ascii="Times New Roman" w:hAnsi="Times New Roman"/>
          <w:lang w:val="hr-HR"/>
        </w:rPr>
        <w:t>decimalu.</w:t>
      </w:r>
    </w:p>
    <w:p w:rsidR="00D73416" w:rsidRPr="00D73416" w:rsidRDefault="00D73416" w:rsidP="00D73416">
      <w:pPr>
        <w:spacing w:before="100" w:beforeAutospacing="1" w:after="100" w:afterAutospacing="1"/>
        <w:rPr>
          <w:rFonts w:ascii="Times New Roman" w:hAnsi="Times New Roman"/>
          <w:lang w:val="hr-HR"/>
        </w:rPr>
      </w:pPr>
      <w:r w:rsidRPr="00D73416">
        <w:rPr>
          <w:rFonts w:ascii="Times New Roman" w:hAnsi="Times New Roman"/>
          <w:lang w:val="hr-HR"/>
        </w:rPr>
        <w:t xml:space="preserve">U slučaju da dvije ili više projektnih prijava i dalje imaju jednak broj bodova, prednost će se dati projektu koji je u prijavi iskazao veći broj neto otvorenih radnih mjesta sukladno propisanoj metodologiji izračuna.   </w:t>
      </w:r>
    </w:p>
    <w:p w:rsidR="00A443E9" w:rsidRDefault="00A443E9">
      <w:pPr>
        <w:spacing w:before="0" w:after="0" w:line="276" w:lineRule="auto"/>
        <w:rPr>
          <w:rStyle w:val="longtext"/>
          <w:rFonts w:ascii="Times New Roman" w:hAnsi="Times New Roman"/>
          <w:b/>
          <w:lang w:val="hr-HR"/>
        </w:rPr>
      </w:pPr>
    </w:p>
    <w:p w:rsidR="00A443E9" w:rsidRDefault="008D74B4">
      <w:pPr>
        <w:pStyle w:val="ListParagraph3"/>
        <w:numPr>
          <w:ilvl w:val="1"/>
          <w:numId w:val="11"/>
        </w:numPr>
        <w:shd w:val="clear" w:color="auto" w:fill="FFFFFF" w:themeFill="background1"/>
        <w:spacing w:before="0" w:after="200"/>
        <w:ind w:left="284" w:hanging="284"/>
        <w:jc w:val="left"/>
        <w:rPr>
          <w:rStyle w:val="hps"/>
          <w:rFonts w:ascii="Times New Roman" w:hAnsi="Times New Roman"/>
          <w:b/>
          <w:u w:val="single"/>
          <w:lang w:val="hr-HR"/>
        </w:rPr>
      </w:pPr>
      <w:r>
        <w:rPr>
          <w:rStyle w:val="longtext"/>
          <w:rFonts w:ascii="Times New Roman" w:hAnsi="Times New Roman"/>
          <w:b/>
          <w:u w:val="single"/>
          <w:lang w:val="hr-HR"/>
        </w:rPr>
        <w:t xml:space="preserve">Faza postupka dodjele: Odluka o financiranju </w:t>
      </w:r>
    </w:p>
    <w:p w:rsidR="00A443E9" w:rsidRDefault="008D74B4">
      <w:pPr>
        <w:shd w:val="clear" w:color="auto" w:fill="FFFFFF" w:themeFill="background1"/>
        <w:rPr>
          <w:rStyle w:val="longtext"/>
          <w:rFonts w:ascii="Times New Roman" w:hAnsi="Times New Roman"/>
          <w:lang w:val="hr-HR" w:eastAsia="en-US"/>
        </w:rPr>
      </w:pPr>
      <w:r>
        <w:rPr>
          <w:rStyle w:val="longtext"/>
          <w:rFonts w:ascii="Times New Roman" w:hAnsi="Times New Roman"/>
          <w:lang w:val="hr-HR" w:eastAsia="en-US"/>
        </w:rPr>
        <w:t xml:space="preserve">Odluka o financiranju se donosi za projektne prijave koje su uspješno prošle prethodne faze postupka dodjele. </w:t>
      </w:r>
    </w:p>
    <w:p w:rsidR="00A443E9" w:rsidRDefault="008D74B4">
      <w:pPr>
        <w:shd w:val="clear" w:color="auto" w:fill="FFFFFF" w:themeFill="background1"/>
        <w:rPr>
          <w:rStyle w:val="longtext"/>
          <w:rFonts w:ascii="Times New Roman" w:hAnsi="Times New Roman"/>
          <w:lang w:val="hr-HR" w:eastAsia="en-US"/>
        </w:rPr>
      </w:pPr>
      <w:r>
        <w:rPr>
          <w:rStyle w:val="longtext"/>
          <w:rFonts w:ascii="Times New Roman" w:hAnsi="Times New Roman"/>
          <w:lang w:val="hr-HR" w:eastAsia="en-US"/>
        </w:rPr>
        <w:t>U slučaju da preostala sredstva ne budu dovoljna za financiranje čitavog projekta, prijavitelju može biti ponuđena mogućnost da poveća vlastiti udio u sufinanciranju kako bi se premostio taj manjak. Ako je prijavitelj to u mogućnosti učiniti, donijet će se Odluka o financiranju. U slučaju da prijavitelj ne može osigurati dodatna sredstva, neće se donijeti Odluka o financiranju i kontaktirat će se sljedećeg, po redoslijedu prijave, čija je prijava ispunila sve uvjete. U navedenu svrhu od prijavitelja se ne može zahtijevati ograničavanje ili izmjenu aktivnosti projektnog prijedloga.</w:t>
      </w:r>
    </w:p>
    <w:p w:rsidR="00A443E9" w:rsidRDefault="008D74B4">
      <w:pPr>
        <w:shd w:val="clear" w:color="auto" w:fill="FFFFFF" w:themeFill="background1"/>
        <w:spacing w:before="0"/>
        <w:rPr>
          <w:rStyle w:val="longtext"/>
          <w:rFonts w:ascii="Times New Roman" w:hAnsi="Times New Roman"/>
          <w:lang w:val="hr-HR"/>
        </w:rPr>
      </w:pPr>
      <w:r>
        <w:rPr>
          <w:rStyle w:val="hps"/>
          <w:rFonts w:ascii="Times New Roman" w:hAnsi="Times New Roman"/>
          <w:lang w:val="hr-HR"/>
        </w:rPr>
        <w:t>O</w:t>
      </w:r>
      <w:r>
        <w:rPr>
          <w:rStyle w:val="longtext"/>
          <w:rFonts w:ascii="Times New Roman" w:hAnsi="Times New Roman"/>
          <w:lang w:val="hr-HR"/>
        </w:rPr>
        <w:t xml:space="preserve">dluku o </w:t>
      </w:r>
      <w:r>
        <w:rPr>
          <w:rStyle w:val="hps"/>
          <w:rFonts w:ascii="Times New Roman" w:hAnsi="Times New Roman"/>
          <w:lang w:val="hr-HR"/>
        </w:rPr>
        <w:t>financiranju donosi</w:t>
      </w:r>
      <w:r>
        <w:rPr>
          <w:rStyle w:val="longtext"/>
          <w:rFonts w:ascii="Times New Roman" w:hAnsi="Times New Roman"/>
          <w:lang w:val="hr-HR"/>
        </w:rPr>
        <w:t xml:space="preserve"> čelnik tijela ili ovlaštena osoba nadležnog tijela</w:t>
      </w:r>
      <w:r>
        <w:rPr>
          <w:rStyle w:val="hps"/>
          <w:rFonts w:ascii="Times New Roman" w:hAnsi="Times New Roman"/>
          <w:lang w:val="hr-HR"/>
        </w:rPr>
        <w:t>,</w:t>
      </w:r>
      <w:r>
        <w:rPr>
          <w:rStyle w:val="longtext"/>
          <w:rFonts w:ascii="Times New Roman" w:hAnsi="Times New Roman"/>
          <w:lang w:val="hr-HR"/>
        </w:rPr>
        <w:t xml:space="preserve"> </w:t>
      </w:r>
      <w:r>
        <w:rPr>
          <w:rStyle w:val="hps"/>
          <w:rFonts w:ascii="Times New Roman" w:hAnsi="Times New Roman"/>
          <w:lang w:val="hr-HR"/>
        </w:rPr>
        <w:t>po isteku roka mirovanja. I</w:t>
      </w:r>
      <w:r>
        <w:rPr>
          <w:rStyle w:val="longtext"/>
          <w:rFonts w:ascii="Times New Roman" w:hAnsi="Times New Roman"/>
          <w:lang w:val="hr-HR"/>
        </w:rPr>
        <w:t xml:space="preserve">znimno, navedeni rok se </w:t>
      </w:r>
      <w:r>
        <w:rPr>
          <w:rStyle w:val="longtext"/>
          <w:rFonts w:ascii="Times New Roman" w:hAnsi="Times New Roman"/>
          <w:lang w:val="hr-HR" w:eastAsia="en-US"/>
        </w:rPr>
        <w:t xml:space="preserve">u opravdanim slučajevima može produžiti uz prethodnu suglasnost UT-a. </w:t>
      </w:r>
    </w:p>
    <w:p w:rsidR="00A443E9" w:rsidRDefault="008D74B4">
      <w:pPr>
        <w:shd w:val="clear" w:color="auto" w:fill="FFFFFF" w:themeFill="background1"/>
        <w:spacing w:before="0"/>
        <w:rPr>
          <w:rFonts w:ascii="Times New Roman" w:hAnsi="Times New Roman"/>
          <w:lang w:val="hr-HR"/>
        </w:rPr>
      </w:pPr>
      <w:r>
        <w:rPr>
          <w:rStyle w:val="longtext"/>
          <w:rFonts w:ascii="Times New Roman" w:hAnsi="Times New Roman"/>
          <w:lang w:val="hr-HR"/>
        </w:rPr>
        <w:t>Odluka</w:t>
      </w:r>
      <w:r>
        <w:rPr>
          <w:rStyle w:val="hps"/>
          <w:rFonts w:ascii="Times New Roman" w:hAnsi="Times New Roman"/>
          <w:lang w:val="hr-HR"/>
        </w:rPr>
        <w:t xml:space="preserve"> o financiranju</w:t>
      </w:r>
      <w:r>
        <w:rPr>
          <w:rStyle w:val="longtext"/>
          <w:rFonts w:ascii="Times New Roman" w:hAnsi="Times New Roman"/>
          <w:lang w:val="hr-HR"/>
        </w:rPr>
        <w:t xml:space="preserve"> mora sadržavati sljede</w:t>
      </w:r>
      <w:r>
        <w:rPr>
          <w:rStyle w:val="hps"/>
          <w:rFonts w:ascii="Times New Roman" w:hAnsi="Times New Roman"/>
          <w:lang w:val="hr-HR"/>
        </w:rPr>
        <w:t>će</w:t>
      </w:r>
      <w:r>
        <w:rPr>
          <w:rStyle w:val="longtext"/>
          <w:rFonts w:ascii="Times New Roman" w:hAnsi="Times New Roman"/>
          <w:lang w:val="hr-HR"/>
        </w:rPr>
        <w:t xml:space="preserve"> </w:t>
      </w:r>
      <w:r>
        <w:rPr>
          <w:rStyle w:val="hps"/>
          <w:rFonts w:ascii="Times New Roman" w:hAnsi="Times New Roman"/>
          <w:lang w:val="hr-HR"/>
        </w:rPr>
        <w:t>podatke</w:t>
      </w:r>
      <w:r>
        <w:rPr>
          <w:rStyle w:val="longtext"/>
          <w:rFonts w:ascii="Times New Roman" w:hAnsi="Times New Roman"/>
          <w:lang w:val="hr-HR"/>
        </w:rPr>
        <w:t>:</w:t>
      </w:r>
    </w:p>
    <w:p w:rsidR="00A443E9" w:rsidRDefault="008D74B4">
      <w:pPr>
        <w:pStyle w:val="NormalWeb"/>
        <w:numPr>
          <w:ilvl w:val="0"/>
          <w:numId w:val="14"/>
        </w:numPr>
        <w:shd w:val="clear" w:color="auto" w:fill="FFFFFF" w:themeFill="background1"/>
        <w:tabs>
          <w:tab w:val="left" w:pos="284"/>
        </w:tabs>
        <w:spacing w:before="0" w:beforeAutospacing="0" w:after="0" w:afterAutospacing="0"/>
        <w:jc w:val="both"/>
        <w:rPr>
          <w:rStyle w:val="longtext"/>
          <w:rFonts w:ascii="Calibri" w:hAnsi="Calibri"/>
          <w:lang w:val="hr-HR" w:eastAsia="ar-SA"/>
        </w:rPr>
      </w:pPr>
      <w:r>
        <w:rPr>
          <w:rStyle w:val="hps"/>
          <w:lang w:val="hr-HR"/>
        </w:rPr>
        <w:t>pravni temelj</w:t>
      </w:r>
      <w:r>
        <w:rPr>
          <w:rStyle w:val="longtext"/>
          <w:lang w:val="hr-HR"/>
        </w:rPr>
        <w:t xml:space="preserve"> </w:t>
      </w:r>
      <w:r>
        <w:rPr>
          <w:rStyle w:val="hps"/>
          <w:lang w:val="hr-HR"/>
        </w:rPr>
        <w:t>za donošenje Odluke</w:t>
      </w:r>
      <w:r>
        <w:rPr>
          <w:rStyle w:val="longtext"/>
          <w:lang w:val="hr-HR"/>
        </w:rPr>
        <w:t>;</w:t>
      </w:r>
    </w:p>
    <w:p w:rsidR="00A443E9" w:rsidRDefault="008D74B4">
      <w:pPr>
        <w:pStyle w:val="NormalWeb"/>
        <w:numPr>
          <w:ilvl w:val="0"/>
          <w:numId w:val="14"/>
        </w:numPr>
        <w:shd w:val="clear" w:color="auto" w:fill="FFFFFF" w:themeFill="background1"/>
        <w:tabs>
          <w:tab w:val="left" w:pos="284"/>
        </w:tabs>
        <w:spacing w:before="0" w:beforeAutospacing="0" w:after="0" w:afterAutospacing="0"/>
        <w:jc w:val="both"/>
        <w:rPr>
          <w:rStyle w:val="hps"/>
          <w:lang w:val="hr-HR"/>
        </w:rPr>
      </w:pPr>
      <w:r>
        <w:rPr>
          <w:rStyle w:val="hps"/>
          <w:lang w:val="hr-HR"/>
        </w:rPr>
        <w:t>naziv, adresu i OIB prijavitelja;</w:t>
      </w:r>
    </w:p>
    <w:p w:rsidR="00A443E9" w:rsidRDefault="008D74B4">
      <w:pPr>
        <w:pStyle w:val="NormalWeb"/>
        <w:numPr>
          <w:ilvl w:val="0"/>
          <w:numId w:val="14"/>
        </w:numPr>
        <w:shd w:val="clear" w:color="auto" w:fill="FFFFFF" w:themeFill="background1"/>
        <w:tabs>
          <w:tab w:val="left" w:pos="284"/>
        </w:tabs>
        <w:spacing w:before="0" w:beforeAutospacing="0" w:after="0" w:afterAutospacing="0"/>
        <w:jc w:val="both"/>
        <w:rPr>
          <w:rStyle w:val="hps"/>
          <w:lang w:val="hr-HR"/>
        </w:rPr>
      </w:pPr>
      <w:r>
        <w:rPr>
          <w:rStyle w:val="hps"/>
          <w:lang w:val="hr-HR"/>
        </w:rPr>
        <w:t>naziv i referentnu oznaku projektne prijave;</w:t>
      </w:r>
    </w:p>
    <w:p w:rsidR="00A443E9" w:rsidRDefault="008D74B4">
      <w:pPr>
        <w:pStyle w:val="NormalWeb"/>
        <w:numPr>
          <w:ilvl w:val="0"/>
          <w:numId w:val="14"/>
        </w:numPr>
        <w:shd w:val="clear" w:color="auto" w:fill="FFFFFF" w:themeFill="background1"/>
        <w:tabs>
          <w:tab w:val="left" w:pos="284"/>
        </w:tabs>
        <w:spacing w:before="0" w:beforeAutospacing="0" w:after="0" w:afterAutospacing="0"/>
        <w:jc w:val="both"/>
        <w:rPr>
          <w:rStyle w:val="hps"/>
          <w:lang w:val="hr-HR"/>
        </w:rPr>
      </w:pPr>
      <w:r>
        <w:rPr>
          <w:rStyle w:val="hps"/>
          <w:lang w:val="hr-HR"/>
        </w:rPr>
        <w:t xml:space="preserve">najviši iznos sredstava za financiranje prihvatljivih troškova projekta i stopu sufinanciranja (određuje se na sedam (7) decimala); </w:t>
      </w:r>
    </w:p>
    <w:p w:rsidR="00A443E9" w:rsidRDefault="008D74B4">
      <w:pPr>
        <w:pStyle w:val="NormalWeb"/>
        <w:numPr>
          <w:ilvl w:val="0"/>
          <w:numId w:val="14"/>
        </w:numPr>
        <w:shd w:val="clear" w:color="auto" w:fill="FFFFFF" w:themeFill="background1"/>
        <w:tabs>
          <w:tab w:val="left" w:pos="284"/>
        </w:tabs>
        <w:spacing w:before="0" w:beforeAutospacing="0" w:after="0" w:afterAutospacing="0"/>
        <w:jc w:val="both"/>
        <w:rPr>
          <w:rStyle w:val="hps"/>
          <w:lang w:val="hr-HR"/>
        </w:rPr>
      </w:pPr>
      <w:r>
        <w:rPr>
          <w:rStyle w:val="hps"/>
          <w:lang w:val="hr-HR"/>
        </w:rPr>
        <w:t>vrstu potpore;</w:t>
      </w:r>
    </w:p>
    <w:p w:rsidR="00A443E9" w:rsidRDefault="008D74B4">
      <w:pPr>
        <w:pStyle w:val="NormalWeb"/>
        <w:numPr>
          <w:ilvl w:val="0"/>
          <w:numId w:val="14"/>
        </w:numPr>
        <w:shd w:val="clear" w:color="auto" w:fill="FFFFFF" w:themeFill="background1"/>
        <w:tabs>
          <w:tab w:val="left" w:pos="284"/>
        </w:tabs>
        <w:spacing w:before="0" w:beforeAutospacing="0" w:after="0" w:afterAutospacing="0"/>
        <w:jc w:val="both"/>
        <w:rPr>
          <w:rStyle w:val="hps"/>
          <w:lang w:val="hr-HR"/>
        </w:rPr>
      </w:pPr>
      <w:r>
        <w:rPr>
          <w:rStyle w:val="hps"/>
          <w:lang w:val="hr-HR"/>
        </w:rPr>
        <w:t>tehničke podatke o klasifikacijama Državne riznice i kodovima alokacija.</w:t>
      </w:r>
    </w:p>
    <w:p w:rsidR="00A443E9" w:rsidRDefault="008D74B4">
      <w:pPr>
        <w:shd w:val="clear" w:color="auto" w:fill="FFFFFF" w:themeFill="background1"/>
        <w:spacing w:after="0"/>
        <w:rPr>
          <w:rStyle w:val="longtext"/>
          <w:rFonts w:ascii="Times New Roman" w:hAnsi="Times New Roman"/>
          <w:lang w:val="hr-HR"/>
        </w:rPr>
      </w:pPr>
      <w:r>
        <w:rPr>
          <w:rFonts w:ascii="Times New Roman" w:hAnsi="Times New Roman"/>
          <w:lang w:val="hr-HR"/>
        </w:rPr>
        <w:t xml:space="preserve">MINPO obavještava </w:t>
      </w:r>
      <w:r>
        <w:rPr>
          <w:rStyle w:val="hps"/>
          <w:rFonts w:ascii="Times New Roman" w:hAnsi="Times New Roman"/>
          <w:lang w:val="hr-HR"/>
        </w:rPr>
        <w:t xml:space="preserve">prijavitelja da je njegova projektna prijava odabrana za financiranje. </w:t>
      </w:r>
      <w:r>
        <w:rPr>
          <w:rStyle w:val="longtext"/>
          <w:rFonts w:ascii="Times New Roman" w:hAnsi="Times New Roman"/>
          <w:lang w:val="hr-HR"/>
        </w:rPr>
        <w:t xml:space="preserve">Navedena obavijest </w:t>
      </w:r>
      <w:r>
        <w:rPr>
          <w:rStyle w:val="hps"/>
          <w:rFonts w:ascii="Times New Roman" w:hAnsi="Times New Roman"/>
          <w:lang w:val="hr-HR"/>
        </w:rPr>
        <w:t>sadržava</w:t>
      </w:r>
      <w:r>
        <w:rPr>
          <w:rStyle w:val="longtext"/>
          <w:rFonts w:ascii="Times New Roman" w:hAnsi="Times New Roman"/>
          <w:lang w:val="hr-HR"/>
        </w:rPr>
        <w:t xml:space="preserve"> najmanje</w:t>
      </w:r>
      <w:r>
        <w:rPr>
          <w:rFonts w:ascii="Times New Roman" w:hAnsi="Times New Roman"/>
          <w:lang w:val="hr-HR"/>
        </w:rPr>
        <w:t xml:space="preserve"> </w:t>
      </w:r>
      <w:r>
        <w:rPr>
          <w:rStyle w:val="longtext"/>
          <w:rFonts w:ascii="Times New Roman" w:hAnsi="Times New Roman"/>
          <w:lang w:val="hr-HR"/>
        </w:rPr>
        <w:t>Odluku o financiranju i informacije o daljnjem postupanju.</w:t>
      </w:r>
    </w:p>
    <w:p w:rsidR="00A443E9" w:rsidRDefault="00A443E9">
      <w:pPr>
        <w:shd w:val="clear" w:color="auto" w:fill="FFFFFF" w:themeFill="background1"/>
        <w:spacing w:before="0"/>
        <w:rPr>
          <w:rFonts w:ascii="Times New Roman" w:hAnsi="Times New Roman"/>
          <w:lang w:val="hr-HR"/>
        </w:rPr>
      </w:pPr>
    </w:p>
    <w:p w:rsidR="00A443E9" w:rsidRDefault="008D74B4">
      <w:pPr>
        <w:pStyle w:val="Heading2"/>
        <w:shd w:val="clear" w:color="auto" w:fill="FFFFFF" w:themeFill="background1"/>
        <w:tabs>
          <w:tab w:val="left" w:pos="851"/>
        </w:tabs>
        <w:spacing w:before="0"/>
        <w:ind w:left="0" w:firstLine="0"/>
        <w:rPr>
          <w:smallCaps w:val="0"/>
          <w:sz w:val="24"/>
          <w:lang w:val="hr-HR"/>
        </w:rPr>
      </w:pPr>
      <w:bookmarkStart w:id="123" w:name="_Toc455149242"/>
      <w:r>
        <w:rPr>
          <w:smallCaps w:val="0"/>
          <w:sz w:val="24"/>
          <w:lang w:val="hr-HR"/>
        </w:rPr>
        <w:t>Odredbe vezane uz dodatna pojašnjenja tijekom postupka dodjele bespovratnih sredstava</w:t>
      </w:r>
      <w:bookmarkEnd w:id="123"/>
    </w:p>
    <w:p w:rsidR="00A443E9" w:rsidRDefault="008D74B4">
      <w:pPr>
        <w:shd w:val="clear" w:color="auto" w:fill="FFFFFF" w:themeFill="background1"/>
        <w:spacing w:before="0"/>
        <w:rPr>
          <w:rStyle w:val="hps"/>
          <w:rFonts w:ascii="Times New Roman" w:eastAsia="Calibri" w:hAnsi="Times New Roman"/>
          <w:lang w:val="hr-HR"/>
        </w:rPr>
      </w:pPr>
      <w:r>
        <w:rPr>
          <w:rStyle w:val="hps"/>
          <w:rFonts w:ascii="Times New Roman" w:eastAsia="Calibri" w:hAnsi="Times New Roman"/>
          <w:lang w:val="hr-HR"/>
        </w:rPr>
        <w:t xml:space="preserve">U slučaju da temeljem dostavljene dokumentacije nije moguće donijeti nedvosmislenu i objektivnu odluku, </w:t>
      </w:r>
      <w:r>
        <w:rPr>
          <w:rFonts w:ascii="Times New Roman" w:hAnsi="Times New Roman"/>
          <w:lang w:val="hr-HR"/>
        </w:rPr>
        <w:t>MINPO može u</w:t>
      </w:r>
      <w:r>
        <w:rPr>
          <w:rStyle w:val="hps"/>
          <w:rFonts w:ascii="Times New Roman" w:eastAsia="Calibri" w:hAnsi="Times New Roman"/>
          <w:lang w:val="hr-HR"/>
        </w:rPr>
        <w:t xml:space="preserve"> bilo kojoj fazi postupka </w:t>
      </w:r>
      <w:r>
        <w:rPr>
          <w:rStyle w:val="longtext"/>
          <w:rFonts w:ascii="Times New Roman" w:eastAsia="SimSun" w:hAnsi="Times New Roman"/>
          <w:lang w:val="hr-HR"/>
        </w:rPr>
        <w:t>dodjele</w:t>
      </w:r>
      <w:r>
        <w:rPr>
          <w:rFonts w:ascii="Times New Roman" w:hAnsi="Times New Roman"/>
          <w:lang w:val="hr-HR"/>
        </w:rPr>
        <w:t xml:space="preserve"> od prijavitelja zahtijevati pojašnjenja. </w:t>
      </w:r>
      <w:r>
        <w:rPr>
          <w:rStyle w:val="longtext"/>
          <w:rFonts w:ascii="Times New Roman" w:eastAsia="SimSun" w:hAnsi="Times New Roman"/>
          <w:lang w:val="hr-HR"/>
        </w:rPr>
        <w:t xml:space="preserve">Prijavitelji su obvezni postupiti u skladu s traženim zahtjevom, u protivnom se njihova projektna prijava isključuje iz postupka dodjele. </w:t>
      </w:r>
      <w:r>
        <w:rPr>
          <w:rStyle w:val="hps"/>
          <w:rFonts w:ascii="Times New Roman" w:eastAsia="Calibri" w:hAnsi="Times New Roman"/>
          <w:lang w:val="hr-HR"/>
        </w:rPr>
        <w:t>Svrha</w:t>
      </w:r>
      <w:r>
        <w:rPr>
          <w:rStyle w:val="longtext"/>
          <w:rFonts w:ascii="Times New Roman" w:eastAsia="SimSun" w:hAnsi="Times New Roman"/>
          <w:lang w:val="hr-HR"/>
        </w:rPr>
        <w:t xml:space="preserve"> </w:t>
      </w:r>
      <w:r>
        <w:rPr>
          <w:rStyle w:val="hps"/>
          <w:rFonts w:ascii="Times New Roman" w:eastAsia="Calibri" w:hAnsi="Times New Roman"/>
          <w:lang w:val="hr-HR"/>
        </w:rPr>
        <w:t>postupka</w:t>
      </w:r>
      <w:r>
        <w:rPr>
          <w:rStyle w:val="longtext"/>
          <w:rFonts w:ascii="Times New Roman" w:eastAsia="SimSun" w:hAnsi="Times New Roman"/>
          <w:lang w:val="hr-HR"/>
        </w:rPr>
        <w:t xml:space="preserve"> </w:t>
      </w:r>
      <w:r>
        <w:rPr>
          <w:rStyle w:val="hps"/>
          <w:rFonts w:ascii="Times New Roman" w:eastAsia="Calibri" w:hAnsi="Times New Roman"/>
          <w:lang w:val="hr-HR"/>
        </w:rPr>
        <w:t>pojašnjavanja</w:t>
      </w:r>
      <w:r>
        <w:rPr>
          <w:rStyle w:val="longtext"/>
          <w:rFonts w:ascii="Times New Roman" w:eastAsia="SimSun" w:hAnsi="Times New Roman"/>
          <w:lang w:val="hr-HR"/>
        </w:rPr>
        <w:t xml:space="preserve"> </w:t>
      </w:r>
      <w:r>
        <w:rPr>
          <w:rStyle w:val="hps"/>
          <w:rFonts w:ascii="Times New Roman" w:eastAsia="Calibri" w:hAnsi="Times New Roman"/>
          <w:lang w:val="hr-HR"/>
        </w:rPr>
        <w:t xml:space="preserve">nije </w:t>
      </w:r>
      <w:r>
        <w:rPr>
          <w:rStyle w:val="hps"/>
          <w:rFonts w:ascii="Times New Roman" w:eastAsia="Calibri" w:hAnsi="Times New Roman"/>
          <w:lang w:val="hr-HR"/>
        </w:rPr>
        <w:lastRenderedPageBreak/>
        <w:t>pružiti prijavitelju</w:t>
      </w:r>
      <w:r>
        <w:rPr>
          <w:rStyle w:val="longtext"/>
          <w:rFonts w:ascii="Times New Roman" w:eastAsia="SimSun" w:hAnsi="Times New Roman"/>
          <w:lang w:val="hr-HR"/>
        </w:rPr>
        <w:t xml:space="preserve"> </w:t>
      </w:r>
      <w:r>
        <w:rPr>
          <w:rStyle w:val="hps"/>
          <w:rFonts w:ascii="Times New Roman" w:eastAsia="Calibri" w:hAnsi="Times New Roman"/>
          <w:lang w:val="hr-HR"/>
        </w:rPr>
        <w:t>priliku</w:t>
      </w:r>
      <w:r>
        <w:rPr>
          <w:rStyle w:val="longtext"/>
          <w:rFonts w:ascii="Times New Roman" w:eastAsia="SimSun" w:hAnsi="Times New Roman"/>
          <w:lang w:val="hr-HR"/>
        </w:rPr>
        <w:t xml:space="preserve"> </w:t>
      </w:r>
      <w:r>
        <w:rPr>
          <w:rStyle w:val="hps"/>
          <w:rFonts w:ascii="Times New Roman" w:eastAsia="Calibri" w:hAnsi="Times New Roman"/>
          <w:lang w:val="hr-HR"/>
        </w:rPr>
        <w:t>da ispravi</w:t>
      </w:r>
      <w:r>
        <w:rPr>
          <w:rStyle w:val="longtext"/>
          <w:rFonts w:ascii="Times New Roman" w:eastAsia="SimSun" w:hAnsi="Times New Roman"/>
          <w:lang w:val="hr-HR"/>
        </w:rPr>
        <w:t xml:space="preserve"> </w:t>
      </w:r>
      <w:r>
        <w:rPr>
          <w:rStyle w:val="hps"/>
          <w:rFonts w:ascii="Times New Roman" w:eastAsia="Calibri" w:hAnsi="Times New Roman"/>
          <w:lang w:val="hr-HR"/>
        </w:rPr>
        <w:t>propuste</w:t>
      </w:r>
      <w:r>
        <w:rPr>
          <w:rStyle w:val="longtext"/>
          <w:rFonts w:ascii="Times New Roman" w:eastAsia="SimSun" w:hAnsi="Times New Roman"/>
          <w:lang w:val="hr-HR"/>
        </w:rPr>
        <w:t xml:space="preserve"> </w:t>
      </w:r>
      <w:r>
        <w:rPr>
          <w:rStyle w:val="hps"/>
          <w:rFonts w:ascii="Times New Roman" w:eastAsia="Calibri" w:hAnsi="Times New Roman"/>
          <w:lang w:val="hr-HR"/>
        </w:rPr>
        <w:t xml:space="preserve">ili pogreške koji bi rezultirali prihvaćanjem neprihvatljivih elemenata u projektu ili prihvaćanje neprihvatljivog projekta sukladno ovim Uputama. </w:t>
      </w:r>
    </w:p>
    <w:p w:rsidR="00A443E9" w:rsidRDefault="008D74B4">
      <w:pPr>
        <w:shd w:val="clear" w:color="auto" w:fill="FFFFFF" w:themeFill="background1"/>
        <w:spacing w:before="0"/>
        <w:rPr>
          <w:rStyle w:val="hps"/>
          <w:rFonts w:ascii="Times New Roman" w:eastAsia="Calibri" w:hAnsi="Times New Roman"/>
          <w:lang w:val="hr-HR"/>
        </w:rPr>
      </w:pPr>
      <w:r>
        <w:rPr>
          <w:rStyle w:val="longtext"/>
          <w:rFonts w:ascii="Times New Roman" w:eastAsia="SimSun" w:hAnsi="Times New Roman"/>
          <w:lang w:val="hr-HR"/>
        </w:rPr>
        <w:t xml:space="preserve">Nedostajanje potrebnih dokumenata/podataka kao i </w:t>
      </w:r>
      <w:r>
        <w:rPr>
          <w:rStyle w:val="hps"/>
          <w:rFonts w:ascii="Times New Roman" w:eastAsia="Calibri" w:hAnsi="Times New Roman"/>
          <w:lang w:val="hr-HR"/>
        </w:rPr>
        <w:t xml:space="preserve">njihova nepotpunost ili netočnost </w:t>
      </w:r>
      <w:r>
        <w:rPr>
          <w:rStyle w:val="longtext"/>
          <w:rFonts w:ascii="Times New Roman" w:eastAsia="SimSun" w:hAnsi="Times New Roman"/>
          <w:lang w:val="hr-HR"/>
        </w:rPr>
        <w:t xml:space="preserve">također mogu biti razlog za isključenje pojedine projektne prijave iz postupka dodjele. </w:t>
      </w:r>
    </w:p>
    <w:p w:rsidR="00A443E9" w:rsidRDefault="008D74B4">
      <w:pPr>
        <w:shd w:val="clear" w:color="auto" w:fill="FFFFFF" w:themeFill="background1"/>
        <w:spacing w:before="0"/>
        <w:rPr>
          <w:rFonts w:ascii="Times New Roman" w:eastAsia="Calibri" w:hAnsi="Times New Roman"/>
          <w:lang w:val="hr-HR"/>
        </w:rPr>
      </w:pPr>
      <w:r>
        <w:rPr>
          <w:rFonts w:ascii="Times New Roman" w:eastAsia="Calibri" w:hAnsi="Times New Roman"/>
          <w:lang w:val="hr-HR"/>
        </w:rPr>
        <w:t xml:space="preserve">U drugoj fazi postupka dodjele, osim zahtjeva za dostavom dodatnih pojašnjenja / dokumenata / podataka, MINPO također može izvršiti provjeru na licu mjesta ili pozvati prijavitelje na sastanak. </w:t>
      </w:r>
    </w:p>
    <w:p w:rsidR="00A443E9" w:rsidRDefault="008D74B4">
      <w:pPr>
        <w:pStyle w:val="CommentText"/>
        <w:shd w:val="clear" w:color="auto" w:fill="FFFFFF" w:themeFill="background1"/>
        <w:spacing w:before="0"/>
        <w:rPr>
          <w:rFonts w:ascii="Times New Roman" w:hAnsi="Times New Roman"/>
          <w:sz w:val="24"/>
          <w:szCs w:val="24"/>
          <w:lang w:val="hr-HR"/>
        </w:rPr>
      </w:pPr>
      <w:r>
        <w:rPr>
          <w:rStyle w:val="hps"/>
          <w:rFonts w:ascii="Times New Roman" w:hAnsi="Times New Roman"/>
          <w:sz w:val="24"/>
          <w:szCs w:val="24"/>
          <w:lang w:val="hr-HR"/>
        </w:rPr>
        <w:t>Ako se tijekom</w:t>
      </w:r>
      <w:r>
        <w:rPr>
          <w:rStyle w:val="longtext"/>
          <w:rFonts w:ascii="Times New Roman" w:hAnsi="Times New Roman"/>
          <w:sz w:val="24"/>
          <w:szCs w:val="24"/>
          <w:lang w:val="hr-HR"/>
        </w:rPr>
        <w:t xml:space="preserve"> </w:t>
      </w:r>
      <w:r>
        <w:rPr>
          <w:rStyle w:val="hps"/>
          <w:rFonts w:ascii="Times New Roman" w:hAnsi="Times New Roman"/>
          <w:sz w:val="24"/>
          <w:szCs w:val="24"/>
          <w:lang w:val="hr-HR"/>
        </w:rPr>
        <w:t>postupka</w:t>
      </w:r>
      <w:r>
        <w:rPr>
          <w:rStyle w:val="longtext"/>
          <w:rFonts w:ascii="Times New Roman" w:hAnsi="Times New Roman"/>
          <w:sz w:val="24"/>
          <w:szCs w:val="24"/>
          <w:lang w:val="hr-HR"/>
        </w:rPr>
        <w:t xml:space="preserve"> </w:t>
      </w:r>
      <w:r>
        <w:rPr>
          <w:rStyle w:val="hps"/>
          <w:rFonts w:ascii="Times New Roman" w:hAnsi="Times New Roman"/>
          <w:sz w:val="24"/>
          <w:szCs w:val="24"/>
          <w:lang w:val="hr-HR"/>
        </w:rPr>
        <w:t>pojašnjavanja</w:t>
      </w:r>
      <w:r>
        <w:rPr>
          <w:rStyle w:val="longtext"/>
          <w:rFonts w:ascii="Times New Roman" w:hAnsi="Times New Roman"/>
          <w:sz w:val="24"/>
          <w:szCs w:val="24"/>
          <w:lang w:val="hr-HR"/>
        </w:rPr>
        <w:t xml:space="preserve"> ili tijekom provjere na licu mjesta </w:t>
      </w:r>
      <w:r>
        <w:rPr>
          <w:rStyle w:val="hps"/>
          <w:rFonts w:ascii="Times New Roman" w:hAnsi="Times New Roman"/>
          <w:sz w:val="24"/>
          <w:szCs w:val="24"/>
          <w:lang w:val="hr-HR"/>
        </w:rPr>
        <w:t>utvrdi da</w:t>
      </w:r>
      <w:r>
        <w:rPr>
          <w:rStyle w:val="longtext"/>
          <w:rFonts w:ascii="Times New Roman" w:hAnsi="Times New Roman"/>
          <w:sz w:val="24"/>
          <w:szCs w:val="24"/>
          <w:lang w:val="hr-HR"/>
        </w:rPr>
        <w:t xml:space="preserve"> </w:t>
      </w:r>
      <w:r>
        <w:rPr>
          <w:rStyle w:val="hps"/>
          <w:rFonts w:ascii="Times New Roman" w:hAnsi="Times New Roman"/>
          <w:sz w:val="24"/>
          <w:szCs w:val="24"/>
          <w:lang w:val="hr-HR"/>
        </w:rPr>
        <w:t>je prijavitelj dostavio</w:t>
      </w:r>
      <w:r>
        <w:rPr>
          <w:rStyle w:val="longtext"/>
          <w:rFonts w:ascii="Times New Roman" w:hAnsi="Times New Roman"/>
          <w:sz w:val="24"/>
          <w:szCs w:val="24"/>
          <w:lang w:val="hr-HR"/>
        </w:rPr>
        <w:t xml:space="preserve"> </w:t>
      </w:r>
      <w:r>
        <w:rPr>
          <w:rStyle w:val="hps"/>
          <w:rFonts w:ascii="Times New Roman" w:hAnsi="Times New Roman"/>
          <w:sz w:val="24"/>
          <w:szCs w:val="24"/>
          <w:lang w:val="hr-HR"/>
        </w:rPr>
        <w:t>lažne informacije</w:t>
      </w:r>
      <w:r>
        <w:rPr>
          <w:rStyle w:val="longtext"/>
          <w:rFonts w:ascii="Times New Roman" w:hAnsi="Times New Roman"/>
          <w:sz w:val="24"/>
          <w:szCs w:val="24"/>
          <w:lang w:val="hr-HR"/>
        </w:rPr>
        <w:t xml:space="preserve"> </w:t>
      </w:r>
      <w:r>
        <w:rPr>
          <w:rStyle w:val="hps"/>
          <w:rFonts w:ascii="Times New Roman" w:hAnsi="Times New Roman"/>
          <w:sz w:val="24"/>
          <w:szCs w:val="24"/>
          <w:lang w:val="hr-HR"/>
        </w:rPr>
        <w:t>u</w:t>
      </w:r>
      <w:r>
        <w:rPr>
          <w:rStyle w:val="longtext"/>
          <w:rFonts w:ascii="Times New Roman" w:hAnsi="Times New Roman"/>
          <w:sz w:val="24"/>
          <w:szCs w:val="24"/>
          <w:lang w:val="hr-HR"/>
        </w:rPr>
        <w:t xml:space="preserve"> </w:t>
      </w:r>
      <w:r>
        <w:rPr>
          <w:rStyle w:val="hps"/>
          <w:rFonts w:ascii="Times New Roman" w:hAnsi="Times New Roman"/>
          <w:sz w:val="24"/>
          <w:szCs w:val="24"/>
          <w:lang w:val="hr-HR"/>
        </w:rPr>
        <w:t>projektnoj prijavi ili da su</w:t>
      </w:r>
      <w:r>
        <w:rPr>
          <w:rStyle w:val="longtext"/>
          <w:rFonts w:ascii="Times New Roman" w:hAnsi="Times New Roman"/>
          <w:sz w:val="24"/>
          <w:szCs w:val="24"/>
          <w:lang w:val="hr-HR"/>
        </w:rPr>
        <w:t xml:space="preserve"> </w:t>
      </w:r>
      <w:r>
        <w:rPr>
          <w:rStyle w:val="hps"/>
          <w:rFonts w:ascii="Times New Roman" w:hAnsi="Times New Roman"/>
          <w:sz w:val="24"/>
          <w:szCs w:val="24"/>
          <w:lang w:val="hr-HR"/>
        </w:rPr>
        <w:t>prijavitelj</w:t>
      </w:r>
      <w:r>
        <w:rPr>
          <w:rStyle w:val="longtext"/>
          <w:rFonts w:ascii="Times New Roman" w:hAnsi="Times New Roman"/>
          <w:sz w:val="24"/>
          <w:szCs w:val="24"/>
          <w:lang w:val="hr-HR"/>
        </w:rPr>
        <w:t xml:space="preserve"> </w:t>
      </w:r>
      <w:r>
        <w:rPr>
          <w:rStyle w:val="hps"/>
          <w:rFonts w:ascii="Times New Roman" w:hAnsi="Times New Roman"/>
          <w:sz w:val="24"/>
          <w:szCs w:val="24"/>
          <w:lang w:val="hr-HR"/>
        </w:rPr>
        <w:t>ili</w:t>
      </w:r>
      <w:r>
        <w:rPr>
          <w:rStyle w:val="longtext"/>
          <w:rFonts w:ascii="Times New Roman" w:hAnsi="Times New Roman"/>
          <w:sz w:val="24"/>
          <w:szCs w:val="24"/>
          <w:lang w:val="hr-HR"/>
        </w:rPr>
        <w:t xml:space="preserve"> </w:t>
      </w:r>
      <w:r>
        <w:rPr>
          <w:rStyle w:val="hps"/>
          <w:rFonts w:ascii="Times New Roman" w:hAnsi="Times New Roman"/>
          <w:sz w:val="24"/>
          <w:szCs w:val="24"/>
          <w:lang w:val="hr-HR"/>
        </w:rPr>
        <w:t>osobe</w:t>
      </w:r>
      <w:r>
        <w:rPr>
          <w:rStyle w:val="longtext"/>
          <w:rFonts w:ascii="Times New Roman" w:hAnsi="Times New Roman"/>
          <w:sz w:val="24"/>
          <w:szCs w:val="24"/>
          <w:lang w:val="hr-HR"/>
        </w:rPr>
        <w:t xml:space="preserve"> </w:t>
      </w:r>
      <w:r>
        <w:rPr>
          <w:rStyle w:val="hps"/>
          <w:rFonts w:ascii="Times New Roman" w:hAnsi="Times New Roman"/>
          <w:sz w:val="24"/>
          <w:szCs w:val="24"/>
          <w:lang w:val="hr-HR"/>
        </w:rPr>
        <w:t>povezane</w:t>
      </w:r>
      <w:r>
        <w:rPr>
          <w:rStyle w:val="longtext"/>
          <w:rFonts w:ascii="Times New Roman" w:hAnsi="Times New Roman"/>
          <w:sz w:val="24"/>
          <w:szCs w:val="24"/>
          <w:lang w:val="hr-HR"/>
        </w:rPr>
        <w:t xml:space="preserve"> </w:t>
      </w:r>
      <w:r>
        <w:rPr>
          <w:rStyle w:val="hps"/>
          <w:rFonts w:ascii="Times New Roman" w:hAnsi="Times New Roman"/>
          <w:sz w:val="24"/>
          <w:szCs w:val="24"/>
          <w:lang w:val="hr-HR"/>
        </w:rPr>
        <w:t>s projektnom prijavom dobili</w:t>
      </w:r>
      <w:r>
        <w:rPr>
          <w:rStyle w:val="longtext"/>
          <w:rFonts w:ascii="Times New Roman" w:hAnsi="Times New Roman"/>
          <w:sz w:val="24"/>
          <w:szCs w:val="24"/>
          <w:lang w:val="hr-HR"/>
        </w:rPr>
        <w:t xml:space="preserve"> </w:t>
      </w:r>
      <w:r>
        <w:rPr>
          <w:rStyle w:val="hps"/>
          <w:rFonts w:ascii="Times New Roman" w:hAnsi="Times New Roman"/>
          <w:sz w:val="24"/>
          <w:szCs w:val="24"/>
          <w:lang w:val="hr-HR"/>
        </w:rPr>
        <w:t>povjerljive</w:t>
      </w:r>
      <w:r>
        <w:rPr>
          <w:rStyle w:val="longtext"/>
          <w:rFonts w:ascii="Times New Roman" w:hAnsi="Times New Roman"/>
          <w:sz w:val="24"/>
          <w:szCs w:val="24"/>
          <w:lang w:val="hr-HR"/>
        </w:rPr>
        <w:t xml:space="preserve"> </w:t>
      </w:r>
      <w:r>
        <w:rPr>
          <w:rStyle w:val="hps"/>
          <w:rFonts w:ascii="Times New Roman" w:hAnsi="Times New Roman"/>
          <w:sz w:val="24"/>
          <w:szCs w:val="24"/>
          <w:lang w:val="hr-HR"/>
        </w:rPr>
        <w:t>informacije,</w:t>
      </w:r>
      <w:r>
        <w:rPr>
          <w:rStyle w:val="longtext"/>
          <w:rFonts w:ascii="Times New Roman" w:hAnsi="Times New Roman"/>
          <w:sz w:val="24"/>
          <w:szCs w:val="24"/>
          <w:lang w:val="hr-HR"/>
        </w:rPr>
        <w:t xml:space="preserve"> </w:t>
      </w:r>
      <w:r>
        <w:rPr>
          <w:rStyle w:val="hps"/>
          <w:rFonts w:ascii="Times New Roman" w:hAnsi="Times New Roman"/>
          <w:sz w:val="24"/>
          <w:szCs w:val="24"/>
          <w:lang w:val="hr-HR"/>
        </w:rPr>
        <w:t>pokušali utjecati ili utjecali</w:t>
      </w:r>
      <w:r>
        <w:rPr>
          <w:rStyle w:val="longtext"/>
          <w:rFonts w:ascii="Times New Roman" w:hAnsi="Times New Roman"/>
          <w:sz w:val="24"/>
          <w:szCs w:val="24"/>
          <w:lang w:val="hr-HR"/>
        </w:rPr>
        <w:t xml:space="preserve"> </w:t>
      </w:r>
      <w:r>
        <w:rPr>
          <w:rStyle w:val="hps"/>
          <w:rFonts w:ascii="Times New Roman" w:hAnsi="Times New Roman"/>
          <w:sz w:val="24"/>
          <w:szCs w:val="24"/>
          <w:lang w:val="hr-HR"/>
        </w:rPr>
        <w:t>na ishod</w:t>
      </w:r>
      <w:r>
        <w:rPr>
          <w:rStyle w:val="longtext"/>
          <w:rFonts w:ascii="Times New Roman" w:hAnsi="Times New Roman"/>
          <w:sz w:val="24"/>
          <w:szCs w:val="24"/>
          <w:lang w:val="hr-HR"/>
        </w:rPr>
        <w:t xml:space="preserve"> </w:t>
      </w:r>
      <w:r>
        <w:rPr>
          <w:rStyle w:val="hps"/>
          <w:rFonts w:ascii="Times New Roman" w:hAnsi="Times New Roman"/>
          <w:sz w:val="24"/>
          <w:szCs w:val="24"/>
          <w:lang w:val="hr-HR"/>
        </w:rPr>
        <w:t xml:space="preserve">postupka </w:t>
      </w:r>
      <w:r>
        <w:rPr>
          <w:rStyle w:val="longtext"/>
          <w:rFonts w:ascii="Times New Roman" w:hAnsi="Times New Roman"/>
          <w:sz w:val="24"/>
          <w:szCs w:val="24"/>
          <w:lang w:val="hr-HR"/>
        </w:rPr>
        <w:t xml:space="preserve">dodjele, </w:t>
      </w:r>
      <w:r>
        <w:rPr>
          <w:rStyle w:val="hps"/>
          <w:rFonts w:ascii="Times New Roman" w:hAnsi="Times New Roman"/>
          <w:sz w:val="24"/>
          <w:szCs w:val="24"/>
          <w:lang w:val="hr-HR"/>
        </w:rPr>
        <w:t xml:space="preserve">MINPO isključuje projektnu prijavu </w:t>
      </w:r>
      <w:r>
        <w:rPr>
          <w:rStyle w:val="longtext"/>
          <w:rFonts w:ascii="Times New Roman" w:hAnsi="Times New Roman"/>
          <w:sz w:val="24"/>
          <w:szCs w:val="24"/>
          <w:lang w:val="hr-HR"/>
        </w:rPr>
        <w:t xml:space="preserve">iz postupka dodjele </w:t>
      </w:r>
      <w:r>
        <w:rPr>
          <w:rFonts w:ascii="Times New Roman" w:hAnsi="Times New Roman"/>
          <w:sz w:val="24"/>
          <w:szCs w:val="24"/>
          <w:lang w:val="hr-HR"/>
        </w:rPr>
        <w:t>i po potrebi se obraća nadležnim institucijama (primjerice Porezna uprava, DORH).</w:t>
      </w:r>
    </w:p>
    <w:p w:rsidR="00A443E9" w:rsidRDefault="008D74B4">
      <w:pPr>
        <w:shd w:val="clear" w:color="auto" w:fill="FFFFFF" w:themeFill="background1"/>
        <w:spacing w:before="0"/>
        <w:rPr>
          <w:rStyle w:val="hps"/>
          <w:rFonts w:ascii="Times New Roman" w:eastAsia="Calibri" w:hAnsi="Times New Roman"/>
          <w:lang w:val="hr-HR"/>
        </w:rPr>
      </w:pPr>
      <w:r>
        <w:rPr>
          <w:rStyle w:val="hps"/>
          <w:rFonts w:ascii="Times New Roman" w:eastAsia="Calibri" w:hAnsi="Times New Roman"/>
          <w:lang w:val="hr-HR"/>
        </w:rPr>
        <w:t>Nakon podnošenja projektne prijave</w:t>
      </w:r>
      <w:r>
        <w:rPr>
          <w:rStyle w:val="longtext"/>
          <w:rFonts w:ascii="Times New Roman" w:eastAsia="SimSun" w:hAnsi="Times New Roman"/>
          <w:lang w:val="hr-HR"/>
        </w:rPr>
        <w:t xml:space="preserve"> prijavitelj </w:t>
      </w:r>
      <w:r>
        <w:rPr>
          <w:rStyle w:val="hps"/>
          <w:rFonts w:ascii="Times New Roman" w:eastAsia="Calibri" w:hAnsi="Times New Roman"/>
          <w:lang w:val="hr-HR"/>
        </w:rPr>
        <w:t>ne može na vlastitu inicijativu mijenjati</w:t>
      </w:r>
      <w:r>
        <w:rPr>
          <w:rStyle w:val="longtext"/>
          <w:rFonts w:ascii="Times New Roman" w:eastAsia="SimSun" w:hAnsi="Times New Roman"/>
          <w:lang w:val="hr-HR"/>
        </w:rPr>
        <w:t xml:space="preserve"> i/</w:t>
      </w:r>
      <w:r>
        <w:rPr>
          <w:rStyle w:val="hps"/>
          <w:rFonts w:ascii="Times New Roman" w:eastAsia="Calibri" w:hAnsi="Times New Roman"/>
          <w:lang w:val="hr-HR"/>
        </w:rPr>
        <w:t>ili dopunjavati</w:t>
      </w:r>
      <w:r>
        <w:rPr>
          <w:rStyle w:val="longtext"/>
          <w:rFonts w:ascii="Times New Roman" w:eastAsia="SimSun" w:hAnsi="Times New Roman"/>
          <w:lang w:val="hr-HR"/>
        </w:rPr>
        <w:t xml:space="preserve"> </w:t>
      </w:r>
      <w:r>
        <w:rPr>
          <w:rStyle w:val="hps"/>
          <w:rFonts w:ascii="Times New Roman" w:eastAsia="Calibri" w:hAnsi="Times New Roman"/>
          <w:lang w:val="hr-HR"/>
        </w:rPr>
        <w:t xml:space="preserve">projektnu prijavu. </w:t>
      </w:r>
    </w:p>
    <w:p w:rsidR="00A443E9" w:rsidRDefault="00A443E9">
      <w:pPr>
        <w:shd w:val="clear" w:color="auto" w:fill="FFFFFF" w:themeFill="background1"/>
        <w:rPr>
          <w:rStyle w:val="longtext"/>
          <w:rFonts w:ascii="Times New Roman" w:eastAsia="SimSun" w:hAnsi="Times New Roman"/>
          <w:lang w:val="hr-HR"/>
        </w:rPr>
      </w:pPr>
    </w:p>
    <w:p w:rsidR="00A443E9" w:rsidRDefault="008D74B4">
      <w:pPr>
        <w:pStyle w:val="Heading2"/>
        <w:shd w:val="clear" w:color="auto" w:fill="FFFFFF" w:themeFill="background1"/>
        <w:tabs>
          <w:tab w:val="left" w:pos="851"/>
        </w:tabs>
        <w:spacing w:before="0"/>
        <w:ind w:left="0" w:firstLine="0"/>
        <w:rPr>
          <w:smallCaps w:val="0"/>
          <w:sz w:val="24"/>
          <w:lang w:val="hr-HR"/>
        </w:rPr>
      </w:pPr>
      <w:bookmarkStart w:id="124" w:name="_Toc455149243"/>
      <w:r>
        <w:rPr>
          <w:smallCaps w:val="0"/>
          <w:sz w:val="24"/>
          <w:lang w:val="hr-HR"/>
        </w:rPr>
        <w:t>Prigovori</w:t>
      </w:r>
      <w:bookmarkEnd w:id="124"/>
    </w:p>
    <w:p w:rsidR="00A443E9" w:rsidRDefault="008D74B4">
      <w:pPr>
        <w:shd w:val="clear" w:color="auto" w:fill="FFFFFF"/>
        <w:tabs>
          <w:tab w:val="center" w:pos="284"/>
          <w:tab w:val="right" w:pos="8640"/>
        </w:tabs>
        <w:rPr>
          <w:rFonts w:ascii="Times New Roman" w:hAnsi="Times New Roman"/>
          <w:lang w:val="hr-HR"/>
        </w:rPr>
      </w:pPr>
      <w:r>
        <w:rPr>
          <w:rFonts w:ascii="Times New Roman" w:hAnsi="Times New Roman"/>
          <w:lang w:val="hr-HR"/>
        </w:rPr>
        <w:t>Prijavitelj koji smatra da su postupanjem MINPO-a u postupku dodjele povrijeđena njegova prava, može radi zaštite, izjaviti prigovor zbog:</w:t>
      </w:r>
    </w:p>
    <w:p w:rsidR="00A443E9" w:rsidRDefault="008D74B4">
      <w:pPr>
        <w:pStyle w:val="ListParagraph"/>
        <w:numPr>
          <w:ilvl w:val="0"/>
          <w:numId w:val="19"/>
        </w:numPr>
        <w:shd w:val="clear" w:color="auto" w:fill="FFFFFF"/>
        <w:tabs>
          <w:tab w:val="center" w:pos="284"/>
          <w:tab w:val="right" w:pos="8640"/>
        </w:tabs>
        <w:spacing w:before="0" w:after="60"/>
        <w:rPr>
          <w:rFonts w:ascii="Times New Roman" w:eastAsia="Calibri" w:hAnsi="Times New Roman"/>
          <w:lang w:val="hr-HR"/>
        </w:rPr>
      </w:pPr>
      <w:r>
        <w:rPr>
          <w:rFonts w:ascii="Times New Roman" w:eastAsia="Calibri" w:hAnsi="Times New Roman"/>
          <w:lang w:val="hr-HR"/>
        </w:rPr>
        <w:t>povrede postupka opisanog u dokumentaciji predmetnog Poziva,</w:t>
      </w:r>
    </w:p>
    <w:p w:rsidR="00A443E9" w:rsidRDefault="008D74B4">
      <w:pPr>
        <w:numPr>
          <w:ilvl w:val="0"/>
          <w:numId w:val="15"/>
        </w:numPr>
        <w:shd w:val="clear" w:color="auto" w:fill="FFFFFF"/>
        <w:tabs>
          <w:tab w:val="center" w:pos="284"/>
          <w:tab w:val="right" w:pos="8640"/>
        </w:tabs>
        <w:spacing w:before="0" w:after="60"/>
        <w:ind w:left="284" w:hanging="284"/>
        <w:rPr>
          <w:rFonts w:ascii="Times New Roman" w:eastAsia="Calibri" w:hAnsi="Times New Roman"/>
          <w:lang w:val="hr-HR"/>
        </w:rPr>
      </w:pPr>
      <w:r>
        <w:rPr>
          <w:rFonts w:ascii="Times New Roman" w:eastAsia="Calibri" w:hAnsi="Times New Roman"/>
          <w:lang w:val="hr-HR"/>
        </w:rPr>
        <w:t xml:space="preserve">povrede načela jednakog postupanja, načela zabrane diskriminacije, načela transparentnosti, načela zaštite osobnih podataka, načela razmjernosti, načela sprječavanja sukoba interesa te načela tajnosti postupka dodjele bespovratnih sredstava.  </w:t>
      </w:r>
    </w:p>
    <w:p w:rsidR="00A443E9" w:rsidRDefault="008D74B4">
      <w:pPr>
        <w:shd w:val="clear" w:color="auto" w:fill="FFFFFF"/>
        <w:rPr>
          <w:rFonts w:ascii="Times New Roman" w:hAnsi="Times New Roman"/>
          <w:lang w:val="hr-HR"/>
        </w:rPr>
      </w:pPr>
      <w:r>
        <w:rPr>
          <w:rFonts w:ascii="Times New Roman" w:hAnsi="Times New Roman"/>
          <w:lang w:val="hr-HR"/>
        </w:rPr>
        <w:t>Prijavitelj izjavljuje prigovor čelniku UT-a u roku od osam (8) radnih dana od dana primitka obavijesti o statusu njihove projektne prijave u pojedinoj fazi postupka dodjele na adresu: Ministarstvo regionalnoga razvoja i fondova Europske unije, čelnik Upravljačkog tijela za Operativni program Konkurentnost i kohezija 2014.-2020., Račkoga 6, 10000 Zagreb, neposredno u pisanom obliku ili preporučenom pošiljkom.</w:t>
      </w:r>
    </w:p>
    <w:p w:rsidR="00A443E9" w:rsidRDefault="008D74B4">
      <w:pPr>
        <w:shd w:val="clear" w:color="auto" w:fill="FFFFFF"/>
        <w:rPr>
          <w:rFonts w:ascii="Times New Roman" w:hAnsi="Times New Roman"/>
          <w:lang w:val="hr-HR"/>
        </w:rPr>
      </w:pPr>
      <w:r>
        <w:rPr>
          <w:rFonts w:ascii="Times New Roman" w:hAnsi="Times New Roman"/>
          <w:lang w:val="hr-HR"/>
        </w:rPr>
        <w:t>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naziv i referentni broj predmetnog Poziva, razloge prigovora, potpis prijavitelja ili osobe ovlaštene za zastupanje.</w:t>
      </w:r>
    </w:p>
    <w:p w:rsidR="00A443E9" w:rsidRDefault="008D74B4">
      <w:pPr>
        <w:rPr>
          <w:rFonts w:ascii="Times New Roman" w:hAnsi="Times New Roman"/>
          <w:lang w:val="hr-HR"/>
        </w:rPr>
      </w:pPr>
      <w:r>
        <w:rPr>
          <w:rFonts w:ascii="Times New Roman" w:hAnsi="Times New Roman"/>
          <w:lang w:val="hr-HR"/>
        </w:rPr>
        <w:t>Prigovoru mora biti priložena punomoć osobe ovlaštene za zastupanje ako je prijavitelj ima i dokumentacija kojom dokazuje navode iznijete u prigovoru.</w:t>
      </w:r>
    </w:p>
    <w:p w:rsidR="00A443E9" w:rsidRDefault="008D74B4">
      <w:pPr>
        <w:spacing w:before="0" w:after="0"/>
        <w:rPr>
          <w:rFonts w:ascii="Times New Roman" w:hAnsi="Times New Roman"/>
          <w:lang w:val="hr-HR"/>
        </w:rPr>
      </w:pPr>
      <w:r>
        <w:rPr>
          <w:rFonts w:ascii="Times New Roman" w:hAnsi="Times New Roman"/>
          <w:lang w:val="hr-HR"/>
        </w:rPr>
        <w:t xml:space="preserve">Kada prigovor sadržava nedostatak koji onemogućuje postupanje po prigovoru, odnosno ako je nerazumljiv ili nepotpun, prijavitelja će se na to upozoriti i odredit će se rok u kojem je dužan otkloniti nedostatak, uz upozorenje na posljedice ako to ne učini. Ako se nedostaci ne otklone u određenom roku, prigovor se neće uzeti u razmatranje, već će se rješenjem odbaciti. </w:t>
      </w:r>
    </w:p>
    <w:p w:rsidR="00A443E9" w:rsidRDefault="008D74B4">
      <w:pPr>
        <w:spacing w:before="0"/>
        <w:rPr>
          <w:rFonts w:ascii="Times New Roman" w:hAnsi="Times New Roman"/>
          <w:lang w:val="hr-HR"/>
        </w:rPr>
      </w:pPr>
      <w:r>
        <w:rPr>
          <w:rFonts w:ascii="Times New Roman" w:hAnsi="Times New Roman"/>
          <w:lang w:val="hr-HR"/>
        </w:rPr>
        <w:t xml:space="preserve">O prigovoru odlučuje čelnik UT-a rješenjem na temelju prijedloga Komisije za razmatranje prigovora u roku 30 (trideset) radnih dana od dana zaprimanja urednog prigovora. Rješenje čelnika UT-a kojim je odlučeno o prigovoru dostavlja se podnositelju prigovora i tijelu koje je sudjelovalo u provođenju postupka dodjele na koji se prigovor odnosi. </w:t>
      </w:r>
    </w:p>
    <w:p w:rsidR="00A443E9" w:rsidRDefault="008D74B4">
      <w:pPr>
        <w:spacing w:before="0"/>
        <w:rPr>
          <w:rFonts w:ascii="Times New Roman" w:hAnsi="Times New Roman"/>
          <w:lang w:val="hr-HR"/>
        </w:rPr>
      </w:pPr>
      <w:r>
        <w:rPr>
          <w:rFonts w:ascii="Times New Roman" w:hAnsi="Times New Roman"/>
          <w:lang w:val="hr-HR"/>
        </w:rPr>
        <w:lastRenderedPageBreak/>
        <w:t xml:space="preserve">Rješenje čelnika UT-a je izvršno te se može pokrenuti upravni spor pred nadležnim upravnim sudom u roku 30 (trideset) dana od dana dostave rješenja. </w:t>
      </w:r>
    </w:p>
    <w:p w:rsidR="00A443E9" w:rsidRDefault="008D74B4">
      <w:pPr>
        <w:spacing w:before="0"/>
        <w:rPr>
          <w:rFonts w:ascii="Times New Roman" w:hAnsi="Times New Roman"/>
          <w:lang w:val="hr-HR"/>
        </w:rPr>
      </w:pPr>
      <w:r>
        <w:rPr>
          <w:rFonts w:ascii="Times New Roman" w:hAnsi="Times New Roman"/>
          <w:lang w:val="hr-HR"/>
        </w:rPr>
        <w:t xml:space="preserve">Prijavitelj koji ne podnosi prigovor već traži određena pojašnjenja i obavijesti u vezi s postupkom dodjele, zahtjev za pojašnjenjem podnosi MINPO-u u roku od osam (8) radnih dana od dana primitka obavijesti o statusu projektne prijave u pojedinoj fazi postupka dodjele. MINPO pisanim putem daje odgovarajuća pojašnjenja u roku od 15 (petnaest) radnih dana od dana zaprimanja upita. </w:t>
      </w:r>
    </w:p>
    <w:p w:rsidR="00A443E9" w:rsidRDefault="008D74B4">
      <w:pPr>
        <w:spacing w:before="0"/>
        <w:rPr>
          <w:rFonts w:ascii="Times New Roman" w:hAnsi="Times New Roman"/>
          <w:lang w:val="hr-HR"/>
        </w:rPr>
      </w:pPr>
      <w:r>
        <w:rPr>
          <w:rFonts w:ascii="Times New Roman" w:hAnsi="Times New Roman"/>
          <w:lang w:val="hr-HR"/>
        </w:rPr>
        <w:t>Ako je prijavitelj uputio podnesak kojeg je nazvao prigovorom, a iz sadržaja podneska je razvidno da samo traži pojašnjenja i obavijesti, Komisija podnesak prosljeđuje MINPO-u o čemu obavještava podnositelja prigovora. Ako MINPO ne izda obavijest u pisanom obliku u propisanom roku, podnositelj ima pravo u roku 8 (osam) dana od isteka roka, izjaviti prigovor čelniku UT-a o kojem se odlučuje prema gore navedenim pravilima.</w:t>
      </w:r>
    </w:p>
    <w:p w:rsidR="00A443E9" w:rsidRDefault="00A443E9">
      <w:pPr>
        <w:shd w:val="clear" w:color="auto" w:fill="FFFFFF" w:themeFill="background1"/>
        <w:tabs>
          <w:tab w:val="left" w:pos="3750"/>
        </w:tabs>
        <w:spacing w:before="0"/>
        <w:rPr>
          <w:rFonts w:ascii="Times New Roman" w:hAnsi="Times New Roman"/>
          <w:b/>
          <w:u w:val="single"/>
          <w:lang w:val="hr-HR"/>
        </w:rPr>
      </w:pPr>
    </w:p>
    <w:p w:rsidR="00A443E9" w:rsidRDefault="008D74B4">
      <w:pPr>
        <w:shd w:val="clear" w:color="auto" w:fill="FFFFFF" w:themeFill="background1"/>
        <w:tabs>
          <w:tab w:val="left" w:pos="3750"/>
        </w:tabs>
        <w:spacing w:before="0"/>
        <w:rPr>
          <w:rFonts w:ascii="Times New Roman" w:hAnsi="Times New Roman"/>
          <w:b/>
          <w:u w:val="single"/>
          <w:vertAlign w:val="superscript"/>
          <w:lang w:val="hr-HR"/>
        </w:rPr>
      </w:pPr>
      <w:r>
        <w:rPr>
          <w:rFonts w:ascii="Times New Roman" w:hAnsi="Times New Roman"/>
          <w:b/>
          <w:u w:val="single"/>
          <w:lang w:val="hr-HR"/>
        </w:rPr>
        <w:t>Rok mirovanja</w:t>
      </w:r>
      <w:r>
        <w:rPr>
          <w:rStyle w:val="FootnoteReference"/>
          <w:rFonts w:ascii="Times New Roman" w:hAnsi="Times New Roman"/>
          <w:b/>
          <w:u w:val="single"/>
          <w:lang w:val="hr-HR"/>
        </w:rPr>
        <w:footnoteReference w:id="17"/>
      </w:r>
    </w:p>
    <w:p w:rsidR="00A443E9" w:rsidRDefault="008D74B4">
      <w:pPr>
        <w:shd w:val="clear" w:color="auto" w:fill="FFFFFF" w:themeFill="background1"/>
        <w:rPr>
          <w:rFonts w:ascii="Times New Roman" w:hAnsi="Times New Roman"/>
          <w:lang w:val="hr-HR"/>
        </w:rPr>
      </w:pPr>
      <w:r>
        <w:rPr>
          <w:rFonts w:ascii="Times New Roman" w:hAnsi="Times New Roman"/>
          <w:lang w:val="hr-HR"/>
        </w:rPr>
        <w:t xml:space="preserve">Odluka o financiranju se ne može donijeti prije isteka roka mirovanja. Rok mirovanja obuhvaća razdoblje unutar kojega se prijavitelju dostavlja pisana obavijest o statusu njegove projektne prijave nakon posljednje faze odabira te rok unutar kojeg isti može podnijeti prigovor Komisiji, a ne može biti duži od 15 (petnaest) radnih dana. Prijavitelj ima mogućnost odreći se prava na podnošenje prigovora što se može učiniti dostavom popunjene i ovjerene Izjave o odricanju od prava na prigovor (Prilog 11 ovih Uputa) . Korištenje odricanja prava na prigovor ne utječe na već donesenu odluku MINPO-a kojom se projektna prijava uključuje u prijedlog za donošenje Odluke o financiranju u 3. fazi postupka dodjele. Odricanje od prava na prigovor je isključivo odluka prijavitelja, a dostupno je prijavitelju kako bi se u što kraćem roku mogla donijeti Odluka o financiranju te posljedično pripremio Ugovor. </w:t>
      </w:r>
    </w:p>
    <w:p w:rsidR="00A443E9" w:rsidRDefault="008D74B4">
      <w:pPr>
        <w:shd w:val="clear" w:color="auto" w:fill="FFFFFF" w:themeFill="background1"/>
        <w:rPr>
          <w:rFonts w:ascii="Times New Roman" w:hAnsi="Times New Roman"/>
          <w:lang w:val="hr-HR"/>
        </w:rPr>
      </w:pPr>
      <w:r>
        <w:rPr>
          <w:rFonts w:ascii="Times New Roman" w:hAnsi="Times New Roman"/>
          <w:lang w:val="hr-HR"/>
        </w:rPr>
        <w:t>Ako je prigovor podnesen, rok mirovanja obuhvaća i razdoblje unutar kojega je Komisija dužna predložiti odluku čelniku UT-a, a ne može biti duži od 30 radnih dana. Rok mirovanja u svakom slučaju ne može biti duži od 45 radnih dana, računajući od dana kada je prijavitelju obavljena dostava pisane obavijesti o statusu njegove projektne prijave nakon druge faze postupke dodjele (dostava se u predmetnom slučaju potvrđuje potpisanom povratnicom).</w:t>
      </w:r>
    </w:p>
    <w:p w:rsidR="00A443E9" w:rsidRDefault="008D74B4">
      <w:pPr>
        <w:pStyle w:val="Heading1"/>
        <w:shd w:val="clear" w:color="auto" w:fill="FFFFFF" w:themeFill="background1"/>
        <w:spacing w:before="0" w:after="120"/>
        <w:rPr>
          <w:rFonts w:ascii="Times New Roman" w:hAnsi="Times New Roman"/>
          <w:caps w:val="0"/>
          <w:sz w:val="24"/>
          <w:szCs w:val="24"/>
          <w:lang w:val="hr-HR"/>
        </w:rPr>
      </w:pPr>
      <w:bookmarkStart w:id="125" w:name="_Toc455149244"/>
      <w:r>
        <w:rPr>
          <w:rFonts w:ascii="Times New Roman" w:hAnsi="Times New Roman"/>
          <w:caps w:val="0"/>
          <w:sz w:val="24"/>
          <w:szCs w:val="24"/>
          <w:lang w:val="hr-HR"/>
        </w:rPr>
        <w:lastRenderedPageBreak/>
        <w:t>UGOVOR O DODJELI BESPOVRATNIH SREDSTAVA</w:t>
      </w:r>
      <w:bookmarkEnd w:id="125"/>
    </w:p>
    <w:p w:rsidR="00A443E9" w:rsidRDefault="00A443E9">
      <w:pPr>
        <w:shd w:val="clear" w:color="auto" w:fill="FFFFFF" w:themeFill="background1"/>
        <w:spacing w:before="0"/>
        <w:rPr>
          <w:rFonts w:ascii="Times New Roman" w:hAnsi="Times New Roman"/>
          <w:lang w:val="hr-HR" w:eastAsia="en-US"/>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126" w:name="_Toc455149245"/>
      <w:r>
        <w:rPr>
          <w:smallCaps w:val="0"/>
          <w:sz w:val="24"/>
          <w:lang w:val="hr-HR"/>
        </w:rPr>
        <w:t>Preduvjeti za potpisivanje Ugovora o dodjeli bespovratnih sredstava</w:t>
      </w:r>
      <w:bookmarkEnd w:id="126"/>
    </w:p>
    <w:p w:rsidR="00A443E9" w:rsidRDefault="008D74B4">
      <w:pPr>
        <w:shd w:val="clear" w:color="auto" w:fill="FFFFFF" w:themeFill="background1"/>
        <w:rPr>
          <w:rFonts w:ascii="Times New Roman" w:hAnsi="Times New Roman"/>
          <w:lang w:val="hr-HR" w:eastAsia="en-US"/>
        </w:rPr>
      </w:pPr>
      <w:r>
        <w:rPr>
          <w:rStyle w:val="longtext"/>
          <w:rFonts w:ascii="Times New Roman" w:hAnsi="Times New Roman"/>
          <w:lang w:val="hr-HR"/>
        </w:rPr>
        <w:t xml:space="preserve">MINPO će prilikom obavještavanja prijavitelja o donesenoj Odluci o financiranju, jasno navesti dokumentaciju koju prijavitelj mora dostaviti kao preduvjet za potpisivanje Ugovora navodeći rok za dostavu iste. </w:t>
      </w:r>
    </w:p>
    <w:p w:rsidR="00A443E9" w:rsidRDefault="00A443E9">
      <w:pPr>
        <w:shd w:val="clear" w:color="auto" w:fill="FFFFFF" w:themeFill="background1"/>
        <w:spacing w:before="0"/>
        <w:rPr>
          <w:rFonts w:ascii="Times New Roman" w:hAnsi="Times New Roman"/>
          <w:lang w:val="hr-HR" w:eastAsia="en-US"/>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127" w:name="_Toc455149246"/>
      <w:r>
        <w:rPr>
          <w:smallCaps w:val="0"/>
          <w:sz w:val="24"/>
          <w:lang w:val="hr-HR"/>
        </w:rPr>
        <w:t>Procedura potpisivanja Ugovora o dodjeli bespovratnih sredstava</w:t>
      </w:r>
      <w:bookmarkEnd w:id="127"/>
      <w:r>
        <w:rPr>
          <w:smallCaps w:val="0"/>
          <w:sz w:val="24"/>
          <w:lang w:val="hr-HR"/>
        </w:rPr>
        <w:t xml:space="preserve"> </w:t>
      </w:r>
    </w:p>
    <w:p w:rsidR="00A443E9" w:rsidRDefault="008D74B4">
      <w:pPr>
        <w:shd w:val="clear" w:color="auto" w:fill="FFFFFF" w:themeFill="background1"/>
        <w:spacing w:before="0"/>
        <w:rPr>
          <w:rStyle w:val="hps"/>
          <w:rFonts w:ascii="Times New Roman" w:hAnsi="Times New Roman"/>
          <w:lang w:val="hr-HR"/>
        </w:rPr>
      </w:pPr>
      <w:r>
        <w:rPr>
          <w:rStyle w:val="hps"/>
          <w:rFonts w:ascii="Times New Roman" w:hAnsi="Times New Roman"/>
          <w:lang w:val="hr-HR"/>
        </w:rPr>
        <w:t xml:space="preserve">MINPO će u suradnji s HAMAG-BICRO-om i korisnikom pripremiti Ugovor u roku od 30 (trideset) kalendarskih dana od dana donošenja Odluke o </w:t>
      </w:r>
      <w:r>
        <w:rPr>
          <w:rFonts w:ascii="Times New Roman" w:hAnsi="Times New Roman"/>
          <w:lang w:val="hr-HR"/>
        </w:rPr>
        <w:t>financiranju</w:t>
      </w:r>
      <w:r>
        <w:rPr>
          <w:rStyle w:val="hps"/>
          <w:rFonts w:ascii="Times New Roman" w:hAnsi="Times New Roman"/>
          <w:lang w:val="hr-HR"/>
        </w:rPr>
        <w:t xml:space="preserve">.  </w:t>
      </w:r>
    </w:p>
    <w:p w:rsidR="00A443E9" w:rsidRDefault="008D74B4">
      <w:pPr>
        <w:pStyle w:val="Hyperlink1"/>
        <w:shd w:val="clear" w:color="auto" w:fill="FFFFFF" w:themeFill="background1"/>
        <w:spacing w:before="0" w:beforeAutospacing="0" w:after="120" w:afterAutospacing="0"/>
        <w:rPr>
          <w:rFonts w:ascii="Times New Roman" w:hAnsi="Times New Roman"/>
          <w:lang w:val="hr-HR"/>
        </w:rPr>
      </w:pPr>
      <w:r>
        <w:rPr>
          <w:rFonts w:ascii="Times New Roman" w:hAnsi="Times New Roman"/>
          <w:lang w:val="hr-HR"/>
        </w:rPr>
        <w:t>Ako drugačije nije dogovoreno, prijavitelj će potpisati i vratiti Ugovor MINPO-u u roku od 15 (petnaest) kalendarskih dana od njegova primitka. U slučaju da prijavitelj ne potpiše i ne vrati Ugovor u propisanom vremenskom roku, osim ako to nije u potpunosti opravdano (u slučaju više sile), MINPO će smatrati da je prijavitelj odustao od svoje projektne prijave. U tom slučaju MINPO poništava Odluku o financiranju te obavještava korisnika u roku od 15 (petnaest) radnih dana od datuma poništavanja Odluke o financiranju.</w:t>
      </w:r>
    </w:p>
    <w:p w:rsidR="00A443E9" w:rsidRDefault="008D74B4">
      <w:pPr>
        <w:pStyle w:val="Hyperlink1"/>
        <w:shd w:val="clear" w:color="auto" w:fill="FFFFFF" w:themeFill="background1"/>
        <w:spacing w:before="0" w:beforeAutospacing="0" w:after="120" w:afterAutospacing="0"/>
        <w:rPr>
          <w:rFonts w:ascii="Times New Roman" w:hAnsi="Times New Roman"/>
          <w:lang w:val="hr-HR"/>
        </w:rPr>
      </w:pPr>
      <w:r>
        <w:rPr>
          <w:rFonts w:ascii="Times New Roman" w:hAnsi="Times New Roman"/>
          <w:lang w:val="hr-HR"/>
        </w:rPr>
        <w:t xml:space="preserve">Ugovor stupa na snagu tek kada ga potpiše zadnja ugovorna strana.  </w:t>
      </w:r>
    </w:p>
    <w:p w:rsidR="00A443E9" w:rsidRDefault="00A443E9">
      <w:pPr>
        <w:shd w:val="clear" w:color="auto" w:fill="FFFFFF" w:themeFill="background1"/>
        <w:rPr>
          <w:rFonts w:ascii="Times New Roman" w:hAnsi="Times New Roman"/>
          <w:smallCaps/>
          <w:lang w:val="hr-HR"/>
        </w:rPr>
      </w:pPr>
    </w:p>
    <w:p w:rsidR="00A443E9" w:rsidRDefault="008D74B4">
      <w:pPr>
        <w:pStyle w:val="Heading1"/>
        <w:shd w:val="clear" w:color="auto" w:fill="FFFFFF" w:themeFill="background1"/>
        <w:spacing w:before="0"/>
        <w:ind w:left="431" w:hanging="431"/>
        <w:rPr>
          <w:rFonts w:ascii="Times New Roman" w:hAnsi="Times New Roman"/>
          <w:caps w:val="0"/>
          <w:sz w:val="24"/>
          <w:szCs w:val="24"/>
          <w:lang w:val="hr-HR"/>
        </w:rPr>
      </w:pPr>
      <w:bookmarkStart w:id="128" w:name="_Toc373420887"/>
      <w:bookmarkStart w:id="129" w:name="_Toc455149247"/>
      <w:bookmarkEnd w:id="128"/>
      <w:r>
        <w:rPr>
          <w:rFonts w:ascii="Times New Roman" w:hAnsi="Times New Roman"/>
          <w:caps w:val="0"/>
          <w:sz w:val="24"/>
          <w:szCs w:val="24"/>
          <w:lang w:val="hr-HR"/>
        </w:rPr>
        <w:lastRenderedPageBreak/>
        <w:t>ODREDBE POVEZANE S PROVEDBOM PROJEKTA</w:t>
      </w:r>
      <w:bookmarkEnd w:id="129"/>
    </w:p>
    <w:p w:rsidR="00A443E9" w:rsidRDefault="008D74B4">
      <w:pPr>
        <w:pStyle w:val="Heading2"/>
        <w:shd w:val="clear" w:color="auto" w:fill="FFFFFF" w:themeFill="background1"/>
        <w:tabs>
          <w:tab w:val="left" w:pos="851"/>
        </w:tabs>
        <w:spacing w:before="120"/>
        <w:ind w:left="425" w:hanging="425"/>
        <w:rPr>
          <w:smallCaps w:val="0"/>
          <w:sz w:val="24"/>
          <w:lang w:val="hr-HR"/>
        </w:rPr>
      </w:pPr>
      <w:bookmarkStart w:id="130" w:name="_Toc374545430"/>
      <w:bookmarkStart w:id="131" w:name="_Toc455149248"/>
      <w:bookmarkEnd w:id="130"/>
      <w:r>
        <w:rPr>
          <w:smallCaps w:val="0"/>
          <w:sz w:val="24"/>
          <w:lang w:val="hr-HR"/>
        </w:rPr>
        <w:t>Početak provedbe i razdoblje provedbe projekta</w:t>
      </w:r>
      <w:bookmarkEnd w:id="131"/>
    </w:p>
    <w:p w:rsidR="00A443E9" w:rsidRDefault="008D74B4">
      <w:pPr>
        <w:autoSpaceDE w:val="0"/>
        <w:autoSpaceDN w:val="0"/>
        <w:adjustRightInd w:val="0"/>
        <w:spacing w:before="0"/>
        <w:rPr>
          <w:rFonts w:ascii="Times New Roman" w:eastAsia="Calibri" w:hAnsi="Times New Roman"/>
          <w:color w:val="000000"/>
          <w:lang w:val="hr-HR" w:eastAsia="en-US"/>
        </w:rPr>
      </w:pPr>
      <w:r>
        <w:rPr>
          <w:rFonts w:ascii="Times New Roman" w:eastAsia="Calibri" w:hAnsi="Times New Roman"/>
          <w:color w:val="000000"/>
          <w:lang w:val="hr-HR" w:eastAsia="en-US"/>
        </w:rPr>
        <w:t xml:space="preserve">Početkom provedbe projekta smatra se zakonski obvezujuća obveza za naručivanje dobara ili usluga ili bilo koja druga obveza koja ulaganje čini neopozivim (npr. potpis ugovora, izdavanje narudžbenice, itd.). Provedba projekta ne smije započeti prije predaje projektne prijave u okviru Poziva ni završiti prije potpisa ugovora. </w:t>
      </w:r>
    </w:p>
    <w:p w:rsidR="00A443E9" w:rsidRDefault="008D74B4">
      <w:pPr>
        <w:autoSpaceDE w:val="0"/>
        <w:autoSpaceDN w:val="0"/>
        <w:adjustRightInd w:val="0"/>
        <w:spacing w:before="0"/>
        <w:rPr>
          <w:rFonts w:ascii="Times New Roman" w:eastAsia="Calibri" w:hAnsi="Times New Roman"/>
          <w:color w:val="000000"/>
          <w:lang w:val="hr-HR" w:eastAsia="en-US"/>
        </w:rPr>
      </w:pPr>
      <w:r>
        <w:rPr>
          <w:rFonts w:ascii="Times New Roman" w:eastAsia="Calibri" w:hAnsi="Times New Roman"/>
          <w:color w:val="000000"/>
          <w:lang w:val="hr-HR" w:eastAsia="en-US"/>
        </w:rPr>
        <w:t xml:space="preserve">Priprema natječajne dokumentacije ne smatra se početkom provedbe projekta u smislu kako je gore navedeno. </w:t>
      </w:r>
    </w:p>
    <w:p w:rsidR="00A443E9" w:rsidRDefault="008D74B4">
      <w:pPr>
        <w:shd w:val="clear" w:color="auto" w:fill="FFFFFF" w:themeFill="background1"/>
        <w:autoSpaceDE w:val="0"/>
        <w:autoSpaceDN w:val="0"/>
        <w:adjustRightInd w:val="0"/>
        <w:spacing w:before="0"/>
        <w:rPr>
          <w:rFonts w:ascii="Times New Roman" w:eastAsia="Calibri" w:hAnsi="Times New Roman"/>
          <w:color w:val="000000"/>
          <w:lang w:val="hr-HR" w:eastAsia="en-US"/>
        </w:rPr>
      </w:pPr>
      <w:r>
        <w:rPr>
          <w:rFonts w:ascii="Times New Roman" w:eastAsia="Calibri" w:hAnsi="Times New Roman"/>
          <w:color w:val="000000"/>
          <w:lang w:val="hr-HR" w:eastAsia="en-US"/>
        </w:rPr>
        <w:t xml:space="preserve">Razdoblje provedbe projekta </w:t>
      </w:r>
      <w:r>
        <w:rPr>
          <w:rFonts w:ascii="Times New Roman" w:hAnsi="Times New Roman"/>
          <w:lang w:val="hr-HR"/>
        </w:rPr>
        <w:t xml:space="preserve">započinje početkom provedbe projekta te istječe završetkom obavljanja predmetnih aktivnosti, </w:t>
      </w:r>
      <w:r>
        <w:rPr>
          <w:rFonts w:ascii="Times New Roman" w:eastAsia="Calibri" w:hAnsi="Times New Roman"/>
          <w:color w:val="000000"/>
          <w:lang w:val="hr-HR" w:eastAsia="en-US"/>
        </w:rPr>
        <w:t>što će biti jasno definirano u posebnim uvjetima Ugovora. Razdoblje prihvatljivosti izdataka započinje danom početka razdoblja provedbe projekta, a završava 30 dana nakon završetka razdoblja provedbe projekta. Korisnik može izgubiti pravo na bespovratna sredstva, odnosno MINPO i HAMAG–BICRO mogu s korisnikom raskinuti Ugovor ako korisnikovo postupanje odnosno propuštanje postupanja nije rezultiralo nadoknadom sredstava na temelju Ugovora, u roku od 8 (osam) mjeseci od dana njegova potpisivanja.</w:t>
      </w:r>
    </w:p>
    <w:p w:rsidR="00A443E9" w:rsidRDefault="00A443E9">
      <w:pPr>
        <w:rPr>
          <w:lang w:val="hr-HR"/>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132" w:name="_Toc455149249"/>
      <w:r>
        <w:rPr>
          <w:smallCaps w:val="0"/>
          <w:sz w:val="24"/>
          <w:lang w:val="hr-HR"/>
        </w:rPr>
        <w:t>Postupci nabave</w:t>
      </w:r>
      <w:bookmarkEnd w:id="132"/>
    </w:p>
    <w:p w:rsidR="00A443E9" w:rsidRDefault="008D74B4">
      <w:pPr>
        <w:shd w:val="clear" w:color="auto" w:fill="FFFFFF" w:themeFill="background1"/>
        <w:spacing w:before="0"/>
        <w:rPr>
          <w:rFonts w:ascii="Times New Roman" w:hAnsi="Times New Roman"/>
          <w:lang w:val="hr-HR" w:eastAsia="en-US"/>
        </w:rPr>
      </w:pPr>
      <w:r>
        <w:rPr>
          <w:rFonts w:ascii="Times New Roman" w:hAnsi="Times New Roman"/>
          <w:lang w:val="hr-HR" w:eastAsia="en-US"/>
        </w:rPr>
        <w:t xml:space="preserve">Kod pripreme natječajne dokumentacije, podnošenja projektnih prijava i tijekom provedbe projekata, korisnici se moraju pridržavati postupka nabave utvrđenoga u Prilogu 4. Postupci nabave za osobe koje nisu obveznici Zakona o javnoj nabavi, a isti je dostupan na mrežnoj stranici </w:t>
      </w:r>
      <w:hyperlink r:id="rId24" w:history="1">
        <w:r>
          <w:rPr>
            <w:rStyle w:val="Hyperlink"/>
            <w:rFonts w:ascii="Times New Roman" w:hAnsi="Times New Roman"/>
            <w:lang w:val="hr-HR" w:eastAsia="en-US"/>
          </w:rPr>
          <w:t>www.strukturnifondovi.hr</w:t>
        </w:r>
      </w:hyperlink>
      <w:r>
        <w:rPr>
          <w:rFonts w:ascii="Times New Roman" w:hAnsi="Times New Roman"/>
          <w:lang w:val="hr-HR" w:eastAsia="en-US"/>
        </w:rPr>
        <w:t xml:space="preserve">  (</w:t>
      </w:r>
      <w:hyperlink r:id="rId25" w:history="1">
        <w:r>
          <w:rPr>
            <w:rStyle w:val="Hyperlink"/>
            <w:rFonts w:ascii="Times New Roman" w:hAnsi="Times New Roman"/>
            <w:lang w:val="hr-HR" w:eastAsia="en-US"/>
          </w:rPr>
          <w:t>http://www.strukturnifondovi.hr/vazni-dokumenti</w:t>
        </w:r>
      </w:hyperlink>
      <w:r>
        <w:rPr>
          <w:rFonts w:ascii="Times New Roman" w:hAnsi="Times New Roman"/>
          <w:lang w:val="hr-HR" w:eastAsia="en-US"/>
        </w:rPr>
        <w:t>).</w:t>
      </w:r>
    </w:p>
    <w:p w:rsidR="00A443E9" w:rsidRDefault="008D74B4">
      <w:pPr>
        <w:shd w:val="clear" w:color="auto" w:fill="FFFFFF" w:themeFill="background1"/>
        <w:spacing w:before="0"/>
        <w:rPr>
          <w:rFonts w:ascii="Times New Roman" w:hAnsi="Times New Roman"/>
          <w:lang w:val="hr-HR" w:eastAsia="en-US"/>
        </w:rPr>
      </w:pPr>
      <w:r>
        <w:rPr>
          <w:rFonts w:ascii="Times New Roman" w:hAnsi="Times New Roman"/>
          <w:lang w:val="hr-HR" w:eastAsia="en-US"/>
        </w:rPr>
        <w:t>Troškovi projekata koji uključuju nabavu mogu biti prihvatljivi samo pod uvjetom da je nabava provedena u skladu sa svim načelima i pravilima utvrđenima u Prilogu 4.</w:t>
      </w:r>
    </w:p>
    <w:p w:rsidR="00A443E9" w:rsidRDefault="008D74B4">
      <w:pPr>
        <w:shd w:val="clear" w:color="auto" w:fill="FFFFFF" w:themeFill="background1"/>
        <w:spacing w:before="0"/>
        <w:rPr>
          <w:rFonts w:ascii="Times New Roman" w:hAnsi="Times New Roman"/>
          <w:lang w:val="hr-HR" w:eastAsia="en-US"/>
        </w:rPr>
      </w:pPr>
      <w:r>
        <w:rPr>
          <w:rFonts w:ascii="Times New Roman" w:hAnsi="Times New Roman"/>
          <w:lang w:val="hr-HR" w:eastAsia="en-US"/>
        </w:rPr>
        <w:t>Svi postupci nabave provedeni u okviru prijavljenog projekta, a prije datuma stupanja Ugovora na snagu također moraju biti provedeni sukladno načelima i pravilima propisanim u Prilogu 4., kako bi se mogli smatrati prihvatljivim. Postupci nabave ne mogu biti zaključeni prije početka razdoblja provedbe projekta. Kod postupaka nabava gdje je utvrđeno postupanje koje nije u potpunosti usklađeno s načelima i pravilima opisanim u Prilogu 4., HAMAG-BICRO može donijeti odluku o financijskim korekcijama.</w:t>
      </w:r>
    </w:p>
    <w:p w:rsidR="00A443E9" w:rsidRDefault="00A443E9">
      <w:pPr>
        <w:shd w:val="clear" w:color="auto" w:fill="FFFFFF" w:themeFill="background1"/>
        <w:spacing w:before="0"/>
        <w:rPr>
          <w:rFonts w:ascii="Times New Roman" w:hAnsi="Times New Roman"/>
          <w:lang w:val="hr-HR" w:eastAsia="en-US"/>
        </w:rPr>
      </w:pPr>
    </w:p>
    <w:p w:rsidR="00A443E9" w:rsidRDefault="008D74B4">
      <w:pPr>
        <w:pStyle w:val="Heading2"/>
        <w:shd w:val="clear" w:color="auto" w:fill="FFFFFF" w:themeFill="background1"/>
        <w:tabs>
          <w:tab w:val="left" w:pos="851"/>
        </w:tabs>
        <w:spacing w:before="0" w:afterLines="120" w:after="288"/>
        <w:ind w:left="426" w:hanging="426"/>
        <w:rPr>
          <w:smallCaps w:val="0"/>
          <w:sz w:val="24"/>
          <w:lang w:val="hr-HR"/>
        </w:rPr>
      </w:pPr>
      <w:bookmarkStart w:id="133" w:name="_Toc455149250"/>
      <w:r>
        <w:rPr>
          <w:smallCaps w:val="0"/>
          <w:sz w:val="24"/>
          <w:lang w:val="hr-HR"/>
        </w:rPr>
        <w:t>Provjere upravljanja projektom</w:t>
      </w:r>
      <w:bookmarkEnd w:id="133"/>
    </w:p>
    <w:p w:rsidR="00A443E9" w:rsidRDefault="008D74B4">
      <w:pPr>
        <w:pStyle w:val="NormalWebCharChar"/>
        <w:shd w:val="clear" w:color="auto" w:fill="FFFFFF" w:themeFill="background1"/>
        <w:spacing w:before="0" w:beforeAutospacing="0" w:after="120" w:afterAutospacing="0"/>
        <w:rPr>
          <w:rFonts w:ascii="Times New Roman" w:hAnsi="Times New Roman"/>
          <w:lang w:val="hr-HR" w:eastAsia="en-US"/>
        </w:rPr>
      </w:pPr>
      <w:r>
        <w:rPr>
          <w:rFonts w:ascii="Times New Roman" w:hAnsi="Times New Roman"/>
          <w:lang w:val="hr-HR" w:eastAsia="en-US"/>
        </w:rPr>
        <w:t xml:space="preserve">Nakon potpisivanja Ugovora, MINPO će pratiti postižu li projekti utvrđene ciljeve i rezultate, a </w:t>
      </w:r>
      <w:r>
        <w:rPr>
          <w:rFonts w:ascii="Times New Roman" w:hAnsi="Times New Roman"/>
          <w:lang w:val="hr-HR"/>
        </w:rPr>
        <w:t xml:space="preserve">HAMAG–BICRO bit će </w:t>
      </w:r>
      <w:r>
        <w:rPr>
          <w:rFonts w:ascii="Times New Roman" w:hAnsi="Times New Roman"/>
          <w:lang w:val="hr-HR" w:eastAsia="en-US"/>
        </w:rPr>
        <w:t>odgovoran za vršenje nadzora kako bi se osiguralo provođenje Ugovora u skladu s ugovornim odredbama.</w:t>
      </w:r>
    </w:p>
    <w:p w:rsidR="00A443E9" w:rsidRDefault="008D74B4">
      <w:pPr>
        <w:shd w:val="clear" w:color="auto" w:fill="FFFFFF" w:themeFill="background1"/>
        <w:spacing w:before="0"/>
        <w:rPr>
          <w:rFonts w:ascii="Times New Roman" w:hAnsi="Times New Roman"/>
          <w:lang w:val="hr-HR" w:eastAsia="en-US"/>
        </w:rPr>
      </w:pPr>
      <w:r>
        <w:rPr>
          <w:rFonts w:ascii="Times New Roman" w:hAnsi="Times New Roman"/>
          <w:lang w:val="hr-HR" w:eastAsia="en-US"/>
        </w:rPr>
        <w:t>Korisnici će biti upoznati s postupcima provjere upravljanja projektom prije potpisivanja Ugovora. Standardni obrasci koje je potrebno podnijeti HAMAG-BICRO-u i/ili MINPO-u nalazit će se u privitku Ugovora.</w:t>
      </w:r>
    </w:p>
    <w:p w:rsidR="00A443E9" w:rsidRDefault="008D74B4">
      <w:pPr>
        <w:shd w:val="clear" w:color="auto" w:fill="FFFFFF" w:themeFill="background1"/>
        <w:spacing w:before="0"/>
        <w:rPr>
          <w:rFonts w:ascii="Times New Roman" w:hAnsi="Times New Roman"/>
          <w:lang w:val="hr-HR" w:eastAsia="en-US"/>
        </w:rPr>
      </w:pPr>
      <w:r>
        <w:rPr>
          <w:rFonts w:ascii="Times New Roman" w:hAnsi="Times New Roman"/>
          <w:lang w:val="hr-HR" w:eastAsia="en-US"/>
        </w:rPr>
        <w:t>Korisnici su dužni pridržavati se zahtjeva povezanih s provjerom upravljanja projektom te surađivati s HAMAG-BICRO-om prilikom provjere. Nepridržavanje navedenih zahtjeva može se smatrati kršenjem odredbi Ugovora nakon čega mogu uslijediti pravne i financijske posljedice.</w:t>
      </w:r>
    </w:p>
    <w:p w:rsidR="00A443E9" w:rsidRDefault="008D74B4">
      <w:pPr>
        <w:shd w:val="clear" w:color="auto" w:fill="FFFFFF" w:themeFill="background1"/>
        <w:spacing w:before="0"/>
        <w:rPr>
          <w:rFonts w:ascii="Times New Roman" w:hAnsi="Times New Roman"/>
          <w:lang w:val="hr-HR" w:eastAsia="en-US"/>
        </w:rPr>
      </w:pPr>
      <w:r>
        <w:rPr>
          <w:rFonts w:ascii="Times New Roman" w:hAnsi="Times New Roman"/>
          <w:lang w:val="hr-HR" w:eastAsia="en-US"/>
        </w:rPr>
        <w:t>Provjere upravljanja projektom, provedene od strane HAMAG-BICRO, uključuju:</w:t>
      </w:r>
    </w:p>
    <w:p w:rsidR="00A443E9" w:rsidRDefault="008D74B4">
      <w:pPr>
        <w:pStyle w:val="NormalWebCharChar"/>
        <w:numPr>
          <w:ilvl w:val="0"/>
          <w:numId w:val="16"/>
        </w:numPr>
        <w:shd w:val="clear" w:color="auto" w:fill="FFFFFF" w:themeFill="background1"/>
        <w:spacing w:before="0" w:beforeAutospacing="0" w:after="60" w:afterAutospacing="0"/>
        <w:ind w:left="357" w:hanging="357"/>
        <w:rPr>
          <w:rFonts w:ascii="Times New Roman" w:hAnsi="Times New Roman"/>
          <w:lang w:val="hr-HR" w:eastAsia="en-US"/>
        </w:rPr>
      </w:pPr>
      <w:r>
        <w:rPr>
          <w:rFonts w:ascii="Times New Roman" w:hAnsi="Times New Roman"/>
          <w:lang w:val="hr-HR" w:eastAsia="en-US"/>
        </w:rPr>
        <w:lastRenderedPageBreak/>
        <w:t xml:space="preserve">Pregled plana nabave, </w:t>
      </w:r>
    </w:p>
    <w:p w:rsidR="00A443E9" w:rsidRDefault="008D74B4">
      <w:pPr>
        <w:pStyle w:val="NormalWebCharChar"/>
        <w:numPr>
          <w:ilvl w:val="0"/>
          <w:numId w:val="16"/>
        </w:numPr>
        <w:shd w:val="clear" w:color="auto" w:fill="FFFFFF" w:themeFill="background1"/>
        <w:spacing w:after="60" w:afterAutospacing="0"/>
        <w:rPr>
          <w:rFonts w:ascii="Times New Roman" w:hAnsi="Times New Roman"/>
          <w:lang w:val="hr-HR" w:eastAsia="en-US"/>
        </w:rPr>
      </w:pPr>
      <w:r>
        <w:rPr>
          <w:rFonts w:ascii="Times New Roman" w:hAnsi="Times New Roman"/>
          <w:lang w:val="hr-HR" w:eastAsia="en-US"/>
        </w:rPr>
        <w:t>Provjera Zahtjeva za nadoknadom sredstava,</w:t>
      </w:r>
    </w:p>
    <w:p w:rsidR="00A443E9" w:rsidRDefault="008D74B4">
      <w:pPr>
        <w:pStyle w:val="NormalWebCharChar"/>
        <w:numPr>
          <w:ilvl w:val="0"/>
          <w:numId w:val="16"/>
        </w:numPr>
        <w:shd w:val="clear" w:color="auto" w:fill="FFFFFF" w:themeFill="background1"/>
        <w:spacing w:after="60" w:afterAutospacing="0"/>
        <w:rPr>
          <w:rFonts w:ascii="Times New Roman" w:hAnsi="Times New Roman"/>
          <w:lang w:val="hr-HR" w:eastAsia="en-US"/>
        </w:rPr>
      </w:pPr>
      <w:r>
        <w:rPr>
          <w:rFonts w:ascii="Times New Roman" w:hAnsi="Times New Roman"/>
          <w:lang w:val="hr-HR" w:eastAsia="en-US"/>
        </w:rPr>
        <w:t>Provjera statusa provedbe projekta,</w:t>
      </w:r>
    </w:p>
    <w:p w:rsidR="00A443E9" w:rsidRDefault="008D74B4">
      <w:pPr>
        <w:pStyle w:val="NormalWebCharChar"/>
        <w:numPr>
          <w:ilvl w:val="0"/>
          <w:numId w:val="16"/>
        </w:numPr>
        <w:shd w:val="clear" w:color="auto" w:fill="FFFFFF" w:themeFill="background1"/>
        <w:spacing w:after="60" w:afterAutospacing="0"/>
        <w:rPr>
          <w:rFonts w:ascii="Times New Roman" w:hAnsi="Times New Roman"/>
          <w:lang w:val="hr-HR" w:eastAsia="en-US"/>
        </w:rPr>
      </w:pPr>
      <w:r>
        <w:rPr>
          <w:rFonts w:ascii="Times New Roman" w:hAnsi="Times New Roman"/>
          <w:lang w:val="hr-HR" w:eastAsia="en-US"/>
        </w:rPr>
        <w:t>Provjera poštivanja zahtjeva za informiranje i vidljivost,</w:t>
      </w:r>
    </w:p>
    <w:p w:rsidR="00A443E9" w:rsidRDefault="008D74B4">
      <w:pPr>
        <w:pStyle w:val="NormalWebCharChar"/>
        <w:numPr>
          <w:ilvl w:val="0"/>
          <w:numId w:val="16"/>
        </w:numPr>
        <w:shd w:val="clear" w:color="auto" w:fill="FFFFFF" w:themeFill="background1"/>
        <w:spacing w:after="60" w:afterAutospacing="0"/>
        <w:rPr>
          <w:rFonts w:ascii="Times New Roman" w:hAnsi="Times New Roman"/>
          <w:lang w:val="hr-HR" w:eastAsia="en-US"/>
        </w:rPr>
      </w:pPr>
      <w:r>
        <w:rPr>
          <w:rFonts w:ascii="Times New Roman" w:hAnsi="Times New Roman"/>
          <w:lang w:val="hr-HR" w:eastAsia="en-US"/>
        </w:rPr>
        <w:t>Provjera potraživanih troškova,</w:t>
      </w:r>
    </w:p>
    <w:p w:rsidR="00A443E9" w:rsidRDefault="008D74B4">
      <w:pPr>
        <w:pStyle w:val="NormalWebCharChar"/>
        <w:numPr>
          <w:ilvl w:val="0"/>
          <w:numId w:val="16"/>
        </w:numPr>
        <w:shd w:val="clear" w:color="auto" w:fill="FFFFFF" w:themeFill="background1"/>
        <w:spacing w:after="60" w:afterAutospacing="0"/>
        <w:rPr>
          <w:rFonts w:ascii="Times New Roman" w:hAnsi="Times New Roman"/>
          <w:lang w:val="hr-HR" w:eastAsia="en-US"/>
        </w:rPr>
      </w:pPr>
      <w:r>
        <w:rPr>
          <w:rFonts w:ascii="Times New Roman" w:hAnsi="Times New Roman"/>
          <w:lang w:val="hr-HR" w:eastAsia="en-US"/>
        </w:rPr>
        <w:t>Provjera dokumentacijskog dokaza plaćanja,</w:t>
      </w:r>
    </w:p>
    <w:p w:rsidR="00A443E9" w:rsidRDefault="008D74B4">
      <w:pPr>
        <w:pStyle w:val="NormalWebCharChar"/>
        <w:numPr>
          <w:ilvl w:val="0"/>
          <w:numId w:val="16"/>
        </w:numPr>
        <w:shd w:val="clear" w:color="auto" w:fill="FFFFFF" w:themeFill="background1"/>
        <w:spacing w:after="60" w:afterAutospacing="0"/>
        <w:rPr>
          <w:rFonts w:ascii="Times New Roman" w:hAnsi="Times New Roman"/>
          <w:lang w:val="hr-HR" w:eastAsia="en-US"/>
        </w:rPr>
      </w:pPr>
      <w:r>
        <w:rPr>
          <w:rFonts w:ascii="Times New Roman" w:hAnsi="Times New Roman"/>
          <w:lang w:val="hr-HR" w:eastAsia="en-US"/>
        </w:rPr>
        <w:t>Provjera Zahtjeva za isplatu predujma,</w:t>
      </w:r>
    </w:p>
    <w:p w:rsidR="00A443E9" w:rsidRDefault="008D74B4">
      <w:pPr>
        <w:pStyle w:val="NormalWebCharChar"/>
        <w:numPr>
          <w:ilvl w:val="0"/>
          <w:numId w:val="16"/>
        </w:numPr>
        <w:shd w:val="clear" w:color="auto" w:fill="FFFFFF" w:themeFill="background1"/>
        <w:spacing w:after="60" w:afterAutospacing="0"/>
        <w:rPr>
          <w:rFonts w:ascii="Times New Roman" w:hAnsi="Times New Roman"/>
          <w:lang w:val="hr-HR" w:eastAsia="en-US"/>
        </w:rPr>
      </w:pPr>
      <w:r>
        <w:rPr>
          <w:rFonts w:ascii="Times New Roman" w:hAnsi="Times New Roman"/>
          <w:lang w:val="hr-HR" w:eastAsia="en-US"/>
        </w:rPr>
        <w:t>Provjera na licu mjesta,</w:t>
      </w:r>
    </w:p>
    <w:p w:rsidR="00A443E9" w:rsidRDefault="008D74B4">
      <w:pPr>
        <w:pStyle w:val="NormalWebCharChar"/>
        <w:numPr>
          <w:ilvl w:val="0"/>
          <w:numId w:val="16"/>
        </w:numPr>
        <w:shd w:val="clear" w:color="auto" w:fill="FFFFFF" w:themeFill="background1"/>
        <w:spacing w:after="60" w:afterAutospacing="0"/>
        <w:rPr>
          <w:rFonts w:ascii="Times New Roman" w:hAnsi="Times New Roman"/>
          <w:lang w:val="hr-HR" w:eastAsia="en-US"/>
        </w:rPr>
      </w:pPr>
      <w:r>
        <w:rPr>
          <w:rFonts w:ascii="Times New Roman" w:hAnsi="Times New Roman"/>
          <w:lang w:val="hr-HR" w:eastAsia="en-US"/>
        </w:rPr>
        <w:t>Financijsko zaključenje projekta,</w:t>
      </w:r>
    </w:p>
    <w:p w:rsidR="00A443E9" w:rsidRDefault="008D74B4">
      <w:pPr>
        <w:pStyle w:val="NormalWebCharChar"/>
        <w:numPr>
          <w:ilvl w:val="0"/>
          <w:numId w:val="16"/>
        </w:numPr>
        <w:shd w:val="clear" w:color="auto" w:fill="FFFFFF" w:themeFill="background1"/>
        <w:spacing w:before="0" w:beforeAutospacing="0" w:after="0" w:afterAutospacing="0"/>
        <w:ind w:left="357" w:hanging="357"/>
        <w:rPr>
          <w:rFonts w:ascii="Times New Roman" w:hAnsi="Times New Roman"/>
          <w:lang w:val="hr-HR" w:eastAsia="en-US"/>
        </w:rPr>
      </w:pPr>
      <w:r>
        <w:rPr>
          <w:rFonts w:ascii="Times New Roman" w:hAnsi="Times New Roman"/>
          <w:lang w:val="hr-HR" w:eastAsia="en-US"/>
        </w:rPr>
        <w:t>Ex-post provjere trajnosti projekta, neto prihoda i pokazatelja.</w:t>
      </w:r>
    </w:p>
    <w:p w:rsidR="00A443E9" w:rsidRDefault="008D74B4">
      <w:pPr>
        <w:pStyle w:val="NormalWebCharChar"/>
        <w:shd w:val="clear" w:color="auto" w:fill="FFFFFF" w:themeFill="background1"/>
        <w:spacing w:before="120" w:beforeAutospacing="0" w:after="120" w:afterAutospacing="0"/>
        <w:rPr>
          <w:rFonts w:ascii="Times New Roman" w:hAnsi="Times New Roman"/>
          <w:lang w:val="hr-HR" w:eastAsia="en-US"/>
        </w:rPr>
      </w:pPr>
      <w:r>
        <w:rPr>
          <w:rFonts w:ascii="Times New Roman" w:hAnsi="Times New Roman"/>
          <w:lang w:val="hr-HR" w:eastAsia="en-US"/>
        </w:rPr>
        <w:t xml:space="preserve">MINPO, u svrhu praćenja napretka provedbe projekata može od korisnika zahtjevati dostavu redovnih ili </w:t>
      </w:r>
      <w:r>
        <w:rPr>
          <w:rFonts w:ascii="Times New Roman" w:hAnsi="Times New Roman"/>
          <w:i/>
          <w:lang w:val="hr-HR" w:eastAsia="en-US"/>
        </w:rPr>
        <w:t>ad hoc</w:t>
      </w:r>
      <w:r>
        <w:rPr>
          <w:rFonts w:ascii="Times New Roman" w:hAnsi="Times New Roman"/>
          <w:lang w:val="hr-HR" w:eastAsia="en-US"/>
        </w:rPr>
        <w:t xml:space="preserve"> izvješća o provedbi projekata, ostvarivanja pokazatelja, horizontalnim pitanjima ili drugim informacijama potrebnim za izvještavanje ili provedbu i vrednovanje OPKK. </w:t>
      </w:r>
    </w:p>
    <w:p w:rsidR="00A443E9" w:rsidRDefault="008D74B4">
      <w:pPr>
        <w:pStyle w:val="NormalWebCharChar"/>
        <w:shd w:val="clear" w:color="auto" w:fill="FFFFFF" w:themeFill="background1"/>
        <w:spacing w:before="0" w:beforeAutospacing="0" w:after="120" w:afterAutospacing="0"/>
        <w:rPr>
          <w:rFonts w:ascii="Times New Roman" w:hAnsi="Times New Roman"/>
          <w:lang w:val="hr-HR" w:eastAsia="en-US"/>
        </w:rPr>
      </w:pPr>
      <w:r>
        <w:rPr>
          <w:rFonts w:ascii="Times New Roman" w:hAnsi="Times New Roman"/>
          <w:lang w:val="hr-HR" w:eastAsia="en-US"/>
        </w:rPr>
        <w:t>HAMAG-BICRO i/ili MINPO, UT, kao i bilo koji vanjski revizor ovlašten od strane navedenih tijela, kada ocijene potrebnim, mogu obaviti provjeru na licu mjesta, neovisno jedan o drugom. Za razdoblja provedbe projekta bit će izvršena najmanje 1 (jedna) provjera na licu mjesta.</w:t>
      </w:r>
    </w:p>
    <w:p w:rsidR="00A443E9" w:rsidRDefault="008D74B4">
      <w:pPr>
        <w:pStyle w:val="NormalWebCharChar"/>
        <w:shd w:val="clear" w:color="auto" w:fill="FFFFFF" w:themeFill="background1"/>
        <w:spacing w:before="120" w:beforeAutospacing="0" w:after="0" w:afterAutospacing="0"/>
        <w:rPr>
          <w:rFonts w:ascii="Times New Roman" w:hAnsi="Times New Roman"/>
          <w:lang w:val="hr-HR" w:eastAsia="en-US"/>
        </w:rPr>
      </w:pPr>
      <w:r>
        <w:rPr>
          <w:rFonts w:ascii="Times New Roman" w:hAnsi="Times New Roman"/>
          <w:lang w:val="hr-HR" w:eastAsia="en-US"/>
        </w:rPr>
        <w:t>U roku od 3 (tri) godine nakon dovršetka projekta, HAMAG-BICRO će provjeriti trajnost operacija, postizanje učinka, pokazatelje rezultata, sprečavanje prekomjernog financiranja, korištenje imovine u skladu s Ugovorom, usklađenost operacije s horizontalnim politikama EU-a, itd.</w:t>
      </w:r>
    </w:p>
    <w:p w:rsidR="00A443E9" w:rsidRDefault="00A443E9">
      <w:pPr>
        <w:pStyle w:val="NormalWebCharChar"/>
        <w:shd w:val="clear" w:color="auto" w:fill="FFFFFF" w:themeFill="background1"/>
        <w:spacing w:before="120" w:beforeAutospacing="0" w:after="0" w:afterAutospacing="0"/>
        <w:rPr>
          <w:rFonts w:ascii="Times New Roman" w:hAnsi="Times New Roman"/>
          <w:lang w:val="hr-HR" w:eastAsia="en-US"/>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134" w:name="_Toc455149251"/>
      <w:r>
        <w:rPr>
          <w:smallCaps w:val="0"/>
          <w:sz w:val="24"/>
          <w:lang w:val="hr-HR"/>
        </w:rPr>
        <w:t>Podnošenje zahtjeva za nadoknadom i povrat sredstava</w:t>
      </w:r>
      <w:bookmarkEnd w:id="134"/>
    </w:p>
    <w:p w:rsidR="00A443E9" w:rsidRDefault="008D74B4">
      <w:pPr>
        <w:shd w:val="clear" w:color="auto" w:fill="FFFFFF" w:themeFill="background1"/>
        <w:spacing w:before="0"/>
        <w:rPr>
          <w:rFonts w:ascii="Times New Roman" w:hAnsi="Times New Roman"/>
          <w:lang w:val="hr-HR" w:eastAsia="en-US"/>
        </w:rPr>
      </w:pPr>
      <w:r>
        <w:rPr>
          <w:rFonts w:ascii="Times New Roman" w:hAnsi="Times New Roman"/>
          <w:lang w:val="hr-HR" w:eastAsia="en-US"/>
        </w:rPr>
        <w:t xml:space="preserve">Mogućnosti i uvjeti za podnošenje zahtjeva za predujmom/nadoknadom sredstava i korištenje predujma određeni su u Ugovoru. Uvjet za isplatu predujma je bjanko zadužnica, sastavljena sukladno Pravilniku o obliku i sadržaju bjanko zadužnice (NN 115/12), služi kao instrument naplate dodijeljene potpore s pripadajućim zakonskim zateznim kamatama, I) u slučaju nenamjenskog korištenja sredstava, II) u slučaju naknadno utvrđenog drugačijeg stanja od onog koje je bilo osnova za dodjelu potpore, III) u slučaju nepridržavanja obveza iz Ugovora, odnosno IV) u slučaju neizvršenja povrata sredstava na način utvrđen ugovornim odredbama. </w:t>
      </w:r>
    </w:p>
    <w:p w:rsidR="00A443E9" w:rsidRDefault="008D74B4">
      <w:pPr>
        <w:shd w:val="clear" w:color="auto" w:fill="FFFFFF" w:themeFill="background1"/>
        <w:spacing w:before="0"/>
        <w:rPr>
          <w:rFonts w:ascii="Times New Roman" w:hAnsi="Times New Roman"/>
          <w:lang w:val="hr-HR" w:eastAsia="en-US"/>
        </w:rPr>
      </w:pPr>
      <w:r>
        <w:rPr>
          <w:rFonts w:ascii="Times New Roman" w:hAnsi="Times New Roman"/>
          <w:lang w:val="hr-HR" w:eastAsia="en-US"/>
        </w:rPr>
        <w:t>Vrijednost jedne ili više zadužnica mora biti najmanje u iznosu odobrenih bespovratnih sredstava, odnosno unosi se prvi mogući iznos zadužnice veći od iznosa odobrenih bespovratnih sredstava.</w:t>
      </w:r>
    </w:p>
    <w:p w:rsidR="00A443E9" w:rsidRDefault="008D74B4">
      <w:pPr>
        <w:shd w:val="clear" w:color="auto" w:fill="FFFFFF" w:themeFill="background1"/>
        <w:spacing w:before="0"/>
        <w:rPr>
          <w:rFonts w:ascii="Times New Roman" w:hAnsi="Times New Roman"/>
          <w:lang w:val="hr-HR" w:eastAsia="en-US"/>
        </w:rPr>
      </w:pPr>
      <w:r>
        <w:rPr>
          <w:rFonts w:ascii="Times New Roman" w:hAnsi="Times New Roman"/>
          <w:lang w:val="hr-HR" w:eastAsia="en-US"/>
        </w:rPr>
        <w:t xml:space="preserve">Korisnik ima pravo zatražiti predujam podnošenjem Zahtjeva za predujmom HAMAG-BICRO-u. Korisnik može potraživati predujam višekratno, najviše do 40% odobrenih bespovratnih sredstava po projektu. </w:t>
      </w:r>
    </w:p>
    <w:p w:rsidR="00A443E9" w:rsidRDefault="008D74B4">
      <w:pPr>
        <w:shd w:val="clear" w:color="auto" w:fill="FFFFFF" w:themeFill="background1"/>
        <w:spacing w:before="0"/>
        <w:rPr>
          <w:rFonts w:ascii="Times New Roman" w:hAnsi="Times New Roman"/>
          <w:lang w:val="hr-HR" w:eastAsia="en-US"/>
        </w:rPr>
      </w:pPr>
      <w:r>
        <w:rPr>
          <w:rFonts w:ascii="Times New Roman" w:hAnsi="Times New Roman"/>
          <w:lang w:val="hr-HR" w:eastAsia="en-US"/>
        </w:rPr>
        <w:t xml:space="preserve">Korisnik podnosi Zahtjev za nadoknadom sredstava (Izvješće o napretku) HAMAG-BICRO-u u roku od 15 (petnaest) dana od isteka svaka 3 (tri) mjeseca od sklapanja Ugovora. Ako se sredstva potražuju retroaktivno (ako razdoblje provedbe i razdoblje prihvatljivosti počinje prije početka primjene Ugovora), prvi Zahtjev za nadoknadom sredstava korisnik može dostaviti danom stupanja Ugovora na snagu ili nakon isteka prva 3 (tri) mjeseca od datuma potpisivanja Ugovora. Korisnik podnosi Završni zahtjev za nadoknadom sredstava HAMAG-BICRO-u u roku od 30 (trideset) dana od isteka razdoblja provedbe projekta. </w:t>
      </w:r>
    </w:p>
    <w:p w:rsidR="00A443E9" w:rsidRDefault="008D74B4">
      <w:pPr>
        <w:shd w:val="clear" w:color="auto" w:fill="FFFFFF" w:themeFill="background1"/>
        <w:spacing w:before="0"/>
        <w:rPr>
          <w:rFonts w:ascii="Times New Roman" w:hAnsi="Times New Roman"/>
          <w:lang w:val="hr-HR" w:eastAsia="en-US"/>
        </w:rPr>
      </w:pPr>
      <w:r>
        <w:rPr>
          <w:rFonts w:ascii="Times New Roman" w:hAnsi="Times New Roman"/>
          <w:lang w:val="hr-HR" w:eastAsia="en-US"/>
        </w:rPr>
        <w:lastRenderedPageBreak/>
        <w:t>Troškovi korisnika podmirit će se u skladu s “metodom nadoknade”, što podrazumijeva da:</w:t>
      </w:r>
    </w:p>
    <w:p w:rsidR="00A443E9" w:rsidRDefault="008D74B4">
      <w:pPr>
        <w:pStyle w:val="NormalWebCharChar"/>
        <w:numPr>
          <w:ilvl w:val="0"/>
          <w:numId w:val="16"/>
        </w:numPr>
        <w:shd w:val="clear" w:color="auto" w:fill="FFFFFF" w:themeFill="background1"/>
        <w:spacing w:before="0" w:beforeAutospacing="0" w:after="60" w:afterAutospacing="0"/>
        <w:ind w:left="357" w:hanging="357"/>
        <w:rPr>
          <w:rFonts w:ascii="Times New Roman" w:hAnsi="Times New Roman"/>
          <w:lang w:val="hr-HR" w:eastAsia="en-US"/>
        </w:rPr>
      </w:pPr>
      <w:r>
        <w:rPr>
          <w:rFonts w:ascii="Times New Roman" w:hAnsi="Times New Roman"/>
          <w:lang w:val="hr-HR" w:eastAsia="en-US"/>
        </w:rPr>
        <w:t>je trošak nastao;</w:t>
      </w:r>
    </w:p>
    <w:p w:rsidR="00A443E9" w:rsidRDefault="008D74B4">
      <w:pPr>
        <w:pStyle w:val="NormalWebCharChar"/>
        <w:numPr>
          <w:ilvl w:val="0"/>
          <w:numId w:val="16"/>
        </w:numPr>
        <w:shd w:val="clear" w:color="auto" w:fill="FFFFFF" w:themeFill="background1"/>
        <w:spacing w:before="0" w:beforeAutospacing="0" w:after="60" w:afterAutospacing="0"/>
        <w:ind w:left="357" w:hanging="357"/>
        <w:rPr>
          <w:rFonts w:ascii="Times New Roman" w:hAnsi="Times New Roman"/>
          <w:lang w:val="hr-HR" w:eastAsia="en-US"/>
        </w:rPr>
      </w:pPr>
      <w:r>
        <w:rPr>
          <w:rFonts w:ascii="Times New Roman" w:hAnsi="Times New Roman"/>
          <w:lang w:val="hr-HR" w:eastAsia="en-US"/>
        </w:rPr>
        <w:t>je korisnik platio nastale troškove u cijelosti;</w:t>
      </w:r>
    </w:p>
    <w:p w:rsidR="00A443E9" w:rsidRDefault="008D74B4">
      <w:pPr>
        <w:pStyle w:val="NormalWebCharChar"/>
        <w:numPr>
          <w:ilvl w:val="0"/>
          <w:numId w:val="16"/>
        </w:numPr>
        <w:shd w:val="clear" w:color="auto" w:fill="FFFFFF" w:themeFill="background1"/>
        <w:spacing w:before="0" w:beforeAutospacing="0" w:after="60" w:afterAutospacing="0"/>
        <w:ind w:left="357" w:hanging="357"/>
        <w:rPr>
          <w:rFonts w:ascii="Times New Roman" w:hAnsi="Times New Roman"/>
          <w:lang w:val="hr-HR" w:eastAsia="en-US"/>
        </w:rPr>
      </w:pPr>
      <w:r>
        <w:rPr>
          <w:rFonts w:ascii="Times New Roman" w:hAnsi="Times New Roman"/>
          <w:lang w:val="hr-HR" w:eastAsia="en-US"/>
        </w:rPr>
        <w:t>korisnik provjerava prihvatljivost troškova i podnosi zahtjev za nadoknadom HAMAG-BICRO-u, s dokazom o uplati;</w:t>
      </w:r>
    </w:p>
    <w:p w:rsidR="00A443E9" w:rsidRDefault="008D74B4">
      <w:pPr>
        <w:pStyle w:val="NormalWebCharChar"/>
        <w:numPr>
          <w:ilvl w:val="0"/>
          <w:numId w:val="16"/>
        </w:numPr>
        <w:shd w:val="clear" w:color="auto" w:fill="FFFFFF" w:themeFill="background1"/>
        <w:spacing w:before="0" w:beforeAutospacing="0" w:after="60" w:afterAutospacing="0"/>
        <w:ind w:left="357" w:hanging="357"/>
        <w:rPr>
          <w:rFonts w:ascii="Times New Roman" w:hAnsi="Times New Roman"/>
          <w:lang w:val="hr-HR" w:eastAsia="en-US"/>
        </w:rPr>
      </w:pPr>
      <w:r>
        <w:rPr>
          <w:rFonts w:ascii="Times New Roman" w:hAnsi="Times New Roman"/>
          <w:lang w:val="hr-HR" w:eastAsia="en-US"/>
        </w:rPr>
        <w:t>HAMAG-BICRO provjerava troškove te donosi zaključak o njihovu odobravanju/odbijanju;</w:t>
      </w:r>
    </w:p>
    <w:p w:rsidR="00A443E9" w:rsidRDefault="008D74B4">
      <w:pPr>
        <w:pStyle w:val="NormalWebCharChar"/>
        <w:numPr>
          <w:ilvl w:val="0"/>
          <w:numId w:val="16"/>
        </w:numPr>
        <w:shd w:val="clear" w:color="auto" w:fill="FFFFFF" w:themeFill="background1"/>
        <w:spacing w:before="0" w:beforeAutospacing="0" w:after="60" w:afterAutospacing="0"/>
        <w:ind w:left="357" w:hanging="357"/>
        <w:rPr>
          <w:rFonts w:ascii="Times New Roman" w:hAnsi="Times New Roman"/>
          <w:lang w:val="hr-HR" w:eastAsia="en-US"/>
        </w:rPr>
      </w:pPr>
      <w:r>
        <w:rPr>
          <w:rFonts w:ascii="Times New Roman" w:hAnsi="Times New Roman"/>
          <w:lang w:val="hr-HR" w:eastAsia="en-US"/>
        </w:rPr>
        <w:t xml:space="preserve">MINPO provodi isplate odobrenog iznosa korisniku. </w:t>
      </w:r>
    </w:p>
    <w:p w:rsidR="00A443E9" w:rsidRDefault="008D74B4">
      <w:pPr>
        <w:shd w:val="clear" w:color="auto" w:fill="FFFFFF" w:themeFill="background1"/>
        <w:rPr>
          <w:rFonts w:ascii="Times New Roman" w:hAnsi="Times New Roman"/>
          <w:lang w:val="hr-HR" w:eastAsia="en-US"/>
        </w:rPr>
      </w:pPr>
      <w:r>
        <w:rPr>
          <w:rFonts w:ascii="Times New Roman" w:hAnsi="Times New Roman"/>
          <w:lang w:val="hr-HR" w:eastAsia="en-US"/>
        </w:rPr>
        <w:t>Rok za izvršenje plaćanja korisniku je 30 (trideset) dana od dana isteka roka za pregled predmeta obveze, odnosno 30 (trideset) dana od dana isteka roka za provjeru Zahtjeva za predujam/Zahtjeva za nadoknadom sredstava. Isplate Korisniku vrše se u kunama.</w:t>
      </w:r>
    </w:p>
    <w:p w:rsidR="00A443E9" w:rsidRDefault="008D74B4">
      <w:pPr>
        <w:shd w:val="clear" w:color="auto" w:fill="FFFFFF" w:themeFill="background1"/>
        <w:rPr>
          <w:rFonts w:ascii="Times New Roman" w:hAnsi="Times New Roman"/>
          <w:smallCaps/>
          <w:lang w:val="hr-HR"/>
        </w:rPr>
      </w:pPr>
      <w:r>
        <w:rPr>
          <w:rFonts w:ascii="Times New Roman" w:hAnsi="Times New Roman"/>
          <w:lang w:val="hr-HR" w:eastAsia="en-US"/>
        </w:rPr>
        <w:t>Razlozi za pokretanje postupka povrata sredstava, mogu biti:</w:t>
      </w:r>
    </w:p>
    <w:p w:rsidR="00A443E9" w:rsidRDefault="008D74B4">
      <w:pPr>
        <w:pStyle w:val="NormalWebCharChar"/>
        <w:numPr>
          <w:ilvl w:val="0"/>
          <w:numId w:val="16"/>
        </w:numPr>
        <w:shd w:val="clear" w:color="auto" w:fill="FFFFFF" w:themeFill="background1"/>
        <w:spacing w:before="0" w:beforeAutospacing="0" w:after="60" w:afterAutospacing="0"/>
        <w:ind w:left="357" w:hanging="357"/>
        <w:rPr>
          <w:rFonts w:ascii="Times New Roman" w:hAnsi="Times New Roman"/>
          <w:lang w:val="hr-HR" w:eastAsia="en-US"/>
        </w:rPr>
      </w:pPr>
      <w:r>
        <w:rPr>
          <w:rFonts w:ascii="Times New Roman" w:hAnsi="Times New Roman"/>
          <w:lang w:val="hr-HR" w:eastAsia="en-US"/>
        </w:rPr>
        <w:t>utvrđene neusklađenosti, pogreške, nepravilnosti i prijevare povezane s plaćenim iznosima;</w:t>
      </w:r>
    </w:p>
    <w:p w:rsidR="00A443E9" w:rsidRDefault="008D74B4">
      <w:pPr>
        <w:pStyle w:val="NormalWebCharChar"/>
        <w:numPr>
          <w:ilvl w:val="0"/>
          <w:numId w:val="16"/>
        </w:numPr>
        <w:shd w:val="clear" w:color="auto" w:fill="FFFFFF" w:themeFill="background1"/>
        <w:spacing w:before="0" w:beforeAutospacing="0" w:after="60" w:afterAutospacing="0"/>
        <w:ind w:left="357" w:hanging="357"/>
        <w:rPr>
          <w:rFonts w:ascii="Times New Roman" w:hAnsi="Times New Roman"/>
          <w:lang w:val="hr-HR" w:eastAsia="en-US"/>
        </w:rPr>
      </w:pPr>
      <w:r>
        <w:rPr>
          <w:rFonts w:ascii="Times New Roman" w:hAnsi="Times New Roman"/>
          <w:lang w:val="hr-HR" w:eastAsia="en-US"/>
        </w:rPr>
        <w:t>nenamjensko i nepravovremeno korištenje predujma plaćenog korisniku za provedbu projekta;</w:t>
      </w:r>
    </w:p>
    <w:p w:rsidR="00A443E9" w:rsidRDefault="008D74B4">
      <w:pPr>
        <w:pStyle w:val="NormalWebCharChar"/>
        <w:numPr>
          <w:ilvl w:val="0"/>
          <w:numId w:val="16"/>
        </w:numPr>
        <w:shd w:val="clear" w:color="auto" w:fill="FFFFFF" w:themeFill="background1"/>
        <w:spacing w:before="0" w:beforeAutospacing="0" w:after="60" w:afterAutospacing="0"/>
        <w:ind w:left="357" w:hanging="357"/>
        <w:rPr>
          <w:rFonts w:ascii="Times New Roman" w:hAnsi="Times New Roman"/>
          <w:lang w:val="hr-HR" w:eastAsia="en-US"/>
        </w:rPr>
      </w:pPr>
      <w:r>
        <w:rPr>
          <w:rFonts w:ascii="Times New Roman" w:hAnsi="Times New Roman"/>
          <w:lang w:val="hr-HR" w:eastAsia="en-US"/>
        </w:rPr>
        <w:t xml:space="preserve">izmjene/raskid Ugovora; </w:t>
      </w:r>
    </w:p>
    <w:p w:rsidR="00A443E9" w:rsidRDefault="008D74B4">
      <w:pPr>
        <w:pStyle w:val="NormalWebCharChar"/>
        <w:numPr>
          <w:ilvl w:val="0"/>
          <w:numId w:val="16"/>
        </w:numPr>
        <w:shd w:val="clear" w:color="auto" w:fill="FFFFFF" w:themeFill="background1"/>
        <w:spacing w:before="0" w:beforeAutospacing="0" w:after="60" w:afterAutospacing="0"/>
        <w:ind w:left="357" w:hanging="357"/>
        <w:rPr>
          <w:rFonts w:ascii="Times New Roman" w:hAnsi="Times New Roman"/>
          <w:lang w:val="hr-HR" w:eastAsia="en-US"/>
        </w:rPr>
      </w:pPr>
      <w:r>
        <w:rPr>
          <w:rFonts w:ascii="Times New Roman" w:hAnsi="Times New Roman"/>
          <w:lang w:val="hr-HR" w:eastAsia="en-US"/>
        </w:rPr>
        <w:t>navedeno u točki 2.5. Zahtjevi koji se se odnose na sposobnost prijavitelja, učinkovito korištenje sredstava i održivost rezultata projekta;</w:t>
      </w:r>
    </w:p>
    <w:p w:rsidR="00A443E9" w:rsidRDefault="008D74B4">
      <w:pPr>
        <w:pStyle w:val="NormalWebCharChar"/>
        <w:numPr>
          <w:ilvl w:val="0"/>
          <w:numId w:val="16"/>
        </w:numPr>
        <w:shd w:val="clear" w:color="auto" w:fill="FFFFFF" w:themeFill="background1"/>
        <w:spacing w:before="0" w:beforeAutospacing="0" w:after="120" w:afterAutospacing="0"/>
        <w:ind w:left="357" w:hanging="357"/>
        <w:rPr>
          <w:rFonts w:ascii="Times New Roman" w:hAnsi="Times New Roman"/>
          <w:lang w:val="hr-HR" w:eastAsia="en-US"/>
        </w:rPr>
      </w:pPr>
      <w:r>
        <w:rPr>
          <w:rFonts w:ascii="Times New Roman" w:hAnsi="Times New Roman"/>
          <w:lang w:val="hr-HR" w:eastAsia="en-US"/>
        </w:rPr>
        <w:t>ostalo.</w:t>
      </w:r>
    </w:p>
    <w:p w:rsidR="00A443E9" w:rsidRDefault="008D74B4">
      <w:pPr>
        <w:shd w:val="clear" w:color="auto" w:fill="FFFFFF" w:themeFill="background1"/>
        <w:rPr>
          <w:rFonts w:ascii="Times New Roman" w:hAnsi="Times New Roman"/>
          <w:lang w:val="hr-HR" w:eastAsia="en-US"/>
        </w:rPr>
      </w:pPr>
      <w:r>
        <w:rPr>
          <w:rFonts w:ascii="Times New Roman" w:hAnsi="Times New Roman"/>
          <w:lang w:val="hr-HR" w:eastAsia="en-US"/>
        </w:rPr>
        <w:t xml:space="preserve">Ako postoji opravdana sumnja ili je utvrđeno da je korisnik ugrozio izvršavanje Ugovora značajnim pogreškama ili nepravilnostima ili prijevarom, MINPO može obustaviti plaćanja ili  zahtijevati povrat plaćenih iznosa razmjerno težini utvrđenih pogrešaka, nepravilnosti i prijevara. MINPO također može obustaviti plaćanja u slučajevima gdje postoji sumnja na ili je utvrđeno postojanje pogreški, nepravilnosti ili prijevara počinjenih od strane korisnika u provedbi drugih ugovora koji se financiraju iz Općeg proračuna Europske unije ili Državnog proračuna, a za koje je vjerojatno da će utjecati na izvršenje Ugovora. Isplata se obustavlja danom slanja obavijesti o obustavi plaćanja korisniku od strane MINPO i/ili HAMAG-BICRO-a. </w:t>
      </w:r>
    </w:p>
    <w:p w:rsidR="00A443E9" w:rsidRDefault="008D74B4">
      <w:pPr>
        <w:shd w:val="clear" w:color="auto" w:fill="FFFFFF" w:themeFill="background1"/>
        <w:rPr>
          <w:rFonts w:ascii="Times New Roman" w:hAnsi="Times New Roman"/>
          <w:lang w:val="hr-HR" w:eastAsia="en-US"/>
        </w:rPr>
      </w:pPr>
      <w:r>
        <w:rPr>
          <w:rFonts w:ascii="Times New Roman" w:hAnsi="Times New Roman"/>
          <w:lang w:val="hr-HR" w:eastAsia="en-US"/>
        </w:rPr>
        <w:t>MINPO donosi Odluku o povratu, odnosno obavijest kojom zahtijeva povrat sredstava od korisnika, temeljem kojih je korisnik dužan najkasnije u roku od 60 (šezdeset)  dana od dana primitka Odluke o povratu, odnosno od dana dostave obavijesti kojom MINPO zahtijeva od korisnika plaćanje dugovanog iznosa izvršiti povrat sredstava.</w:t>
      </w:r>
    </w:p>
    <w:p w:rsidR="00A443E9" w:rsidRDefault="008D74B4">
      <w:pPr>
        <w:shd w:val="clear" w:color="auto" w:fill="FFFFFF" w:themeFill="background1"/>
        <w:spacing w:before="0"/>
        <w:rPr>
          <w:rFonts w:ascii="Times New Roman" w:hAnsi="Times New Roman"/>
          <w:lang w:val="hr-HR" w:eastAsia="en-US"/>
        </w:rPr>
      </w:pPr>
      <w:r>
        <w:rPr>
          <w:rFonts w:ascii="Times New Roman" w:hAnsi="Times New Roman"/>
          <w:lang w:val="hr-HR" w:eastAsia="en-US"/>
        </w:rPr>
        <w:t>Ukoliko korisnik ne vrati iznos unutar zadanih rokova, MINPO će pokrenuti postupak prisilne naplate duga.</w:t>
      </w:r>
    </w:p>
    <w:p w:rsidR="00A443E9" w:rsidRDefault="00A443E9">
      <w:pPr>
        <w:shd w:val="clear" w:color="auto" w:fill="FFFFFF" w:themeFill="background1"/>
        <w:spacing w:before="0"/>
        <w:rPr>
          <w:rFonts w:ascii="Times New Roman" w:hAnsi="Times New Roman"/>
          <w:lang w:val="hr-HR" w:eastAsia="en-US"/>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135" w:name="_Toc455149252"/>
      <w:r>
        <w:rPr>
          <w:smallCaps w:val="0"/>
          <w:sz w:val="24"/>
          <w:lang w:val="hr-HR"/>
        </w:rPr>
        <w:t>Revizija projekta</w:t>
      </w:r>
      <w:bookmarkEnd w:id="135"/>
    </w:p>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eastAsia="en-US"/>
        </w:rPr>
        <w:t>Korisnik nije dužan predati revizorsko izvješće neovisnog ovlaštenog revizora o verifikaciji troškova projekta.</w:t>
      </w:r>
    </w:p>
    <w:p w:rsidR="00A443E9" w:rsidRDefault="00A443E9">
      <w:pPr>
        <w:shd w:val="clear" w:color="auto" w:fill="FFFFFF" w:themeFill="background1"/>
        <w:spacing w:before="0"/>
        <w:rPr>
          <w:rFonts w:ascii="Times New Roman" w:hAnsi="Times New Roman"/>
          <w:lang w:val="hr-HR"/>
        </w:rPr>
      </w:pPr>
    </w:p>
    <w:p w:rsidR="00A443E9" w:rsidRDefault="008D74B4">
      <w:pPr>
        <w:pStyle w:val="Heading2"/>
        <w:shd w:val="clear" w:color="auto" w:fill="FFFFFF" w:themeFill="background1"/>
        <w:tabs>
          <w:tab w:val="left" w:pos="851"/>
        </w:tabs>
        <w:spacing w:before="0"/>
        <w:ind w:left="426" w:hanging="426"/>
        <w:rPr>
          <w:smallCaps w:val="0"/>
          <w:sz w:val="24"/>
          <w:lang w:val="hr-HR"/>
        </w:rPr>
      </w:pPr>
      <w:bookmarkStart w:id="136" w:name="_Toc455149253"/>
      <w:r>
        <w:rPr>
          <w:smallCaps w:val="0"/>
          <w:sz w:val="24"/>
          <w:lang w:val="hr-HR"/>
        </w:rPr>
        <w:t>Informiranje i vidljivost</w:t>
      </w:r>
      <w:bookmarkEnd w:id="136"/>
    </w:p>
    <w:p w:rsidR="00A443E9" w:rsidRDefault="008D74B4">
      <w:pPr>
        <w:shd w:val="clear" w:color="auto" w:fill="FFFFFF" w:themeFill="background1"/>
        <w:rPr>
          <w:rFonts w:ascii="Times New Roman" w:hAnsi="Times New Roman"/>
          <w:lang w:val="hr-HR"/>
        </w:rPr>
      </w:pPr>
      <w:r>
        <w:rPr>
          <w:rFonts w:ascii="Times New Roman" w:hAnsi="Times New Roman"/>
          <w:lang w:val="hr-HR" w:eastAsia="en-US"/>
        </w:rPr>
        <w:t xml:space="preserve">Korisnik je dužan pridržavati se zahtjeva povezanih s informiranjem i vidljivošću navedenih u Ugovoru i njegovim prilozima. Korisnik je posebno dužan poduzeti sve potrebne korake kako </w:t>
      </w:r>
      <w:r>
        <w:rPr>
          <w:rFonts w:ascii="Times New Roman" w:hAnsi="Times New Roman"/>
          <w:lang w:val="hr-HR" w:eastAsia="en-US"/>
        </w:rPr>
        <w:lastRenderedPageBreak/>
        <w:t xml:space="preserve">bi objavio činjenicu da EU sufinancira projekt te da je projekt koji se provodi u sklopu </w:t>
      </w:r>
      <w:r>
        <w:rPr>
          <w:rFonts w:ascii="Times New Roman" w:hAnsi="Times New Roman"/>
          <w:lang w:val="hr-HR"/>
        </w:rPr>
        <w:t xml:space="preserve">OPKK-a </w:t>
      </w:r>
      <w:r>
        <w:rPr>
          <w:rFonts w:ascii="Times New Roman" w:hAnsi="Times New Roman"/>
          <w:lang w:val="hr-HR" w:eastAsia="en-US"/>
        </w:rPr>
        <w:t xml:space="preserve">sufinanciranog EFRR-om. HAMAG-BICRO će osigurati smjernice, upute i potporu korisnicima koje se tiču ispunjavanja zahtjeva povezanih s informiranjem i vidljivošću. </w:t>
      </w:r>
      <w:r>
        <w:rPr>
          <w:rFonts w:ascii="Times New Roman" w:hAnsi="Times New Roman"/>
          <w:lang w:val="hr-HR"/>
        </w:rPr>
        <w:t>Relevantne informacije vezane uz informiranje i vidljivost moguće je pronaći u dokumentu: „Informiranje, komunikacija i vidljivost - Upute za korisnike za razdoblje 2014. – 2020“ koji se nalazi na sljedećoj poveznici:</w:t>
      </w:r>
    </w:p>
    <w:p w:rsidR="00A443E9" w:rsidRDefault="008D74B4">
      <w:pPr>
        <w:shd w:val="clear" w:color="auto" w:fill="FFFFFF" w:themeFill="background1"/>
        <w:rPr>
          <w:rFonts w:ascii="Times New Roman" w:hAnsi="Times New Roman"/>
          <w:lang w:val="hr-HR" w:eastAsia="en-US"/>
        </w:rPr>
      </w:pPr>
      <w:r>
        <w:rPr>
          <w:rFonts w:ascii="Times New Roman" w:hAnsi="Times New Roman"/>
          <w:lang w:val="hr-HR"/>
        </w:rPr>
        <w:t>(</w:t>
      </w:r>
      <w:hyperlink r:id="rId26" w:history="1">
        <w:r>
          <w:rPr>
            <w:rStyle w:val="Hyperlink"/>
            <w:rFonts w:ascii="Times New Roman" w:hAnsi="Times New Roman" w:cstheme="minorBidi"/>
            <w:lang w:val="hr-HR"/>
          </w:rPr>
          <w:t>http://www.strukturnifondovi.hr/UserDocsImages/Strukturni%20fondovi%202014.%20%E2%80%93%202020/Vizualni%20identiteti/Upute%20za%20korisnike%20sredstava%202014%20-2020.pdf</w:t>
        </w:r>
      </w:hyperlink>
      <w:r>
        <w:rPr>
          <w:rFonts w:ascii="Times New Roman" w:hAnsi="Times New Roman"/>
          <w:lang w:val="hr-HR"/>
        </w:rPr>
        <w:t>)</w:t>
      </w:r>
    </w:p>
    <w:p w:rsidR="00A443E9" w:rsidRDefault="008D74B4">
      <w:pPr>
        <w:shd w:val="clear" w:color="auto" w:fill="FFFFFF" w:themeFill="background1"/>
        <w:rPr>
          <w:rFonts w:ascii="Times New Roman" w:hAnsi="Times New Roman"/>
          <w:lang w:val="hr-HR" w:eastAsia="en-US"/>
        </w:rPr>
      </w:pPr>
      <w:r>
        <w:rPr>
          <w:rFonts w:ascii="Times New Roman" w:hAnsi="Times New Roman"/>
          <w:lang w:val="hr-HR"/>
        </w:rPr>
        <w:t xml:space="preserve">Osim mjera informiranja i vidljivosti koje Korisnik samostalno poduzme u okviru projekta, </w:t>
      </w:r>
      <w:r>
        <w:rPr>
          <w:rFonts w:ascii="Times New Roman" w:hAnsi="Times New Roman"/>
          <w:lang w:val="hr-HR" w:eastAsia="en-US"/>
        </w:rPr>
        <w:t>Korisnik je također obvezan odazvati se na pozive MINPO-a, HAMAG-BICRO-a i UT-a za sudjelovanjem na organiziranim događajima informiranja i vidljivosti.</w:t>
      </w:r>
    </w:p>
    <w:p w:rsidR="00A443E9" w:rsidRDefault="00A443E9">
      <w:pPr>
        <w:shd w:val="clear" w:color="auto" w:fill="FFFFFF" w:themeFill="background1"/>
        <w:rPr>
          <w:rFonts w:ascii="Times New Roman" w:hAnsi="Times New Roman"/>
          <w:lang w:val="hr-HR" w:eastAsia="en-US"/>
        </w:rPr>
      </w:pPr>
    </w:p>
    <w:p w:rsidR="00A443E9" w:rsidRDefault="008D74B4">
      <w:pPr>
        <w:pStyle w:val="Heading1"/>
        <w:shd w:val="clear" w:color="auto" w:fill="FFFFFF" w:themeFill="background1"/>
        <w:spacing w:before="0" w:after="120"/>
        <w:rPr>
          <w:rFonts w:ascii="Times New Roman" w:hAnsi="Times New Roman"/>
          <w:caps w:val="0"/>
          <w:sz w:val="24"/>
          <w:szCs w:val="24"/>
          <w:lang w:val="hr-HR"/>
        </w:rPr>
      </w:pPr>
      <w:bookmarkStart w:id="137" w:name="_Toc449089551"/>
      <w:bookmarkStart w:id="138" w:name="_Toc455149254"/>
      <w:r>
        <w:rPr>
          <w:rFonts w:ascii="Times New Roman" w:hAnsi="Times New Roman"/>
          <w:caps w:val="0"/>
          <w:sz w:val="24"/>
          <w:szCs w:val="24"/>
          <w:lang w:val="hr-HR"/>
        </w:rPr>
        <w:lastRenderedPageBreak/>
        <w:t>OBRASCI I PRILOZI</w:t>
      </w:r>
      <w:bookmarkEnd w:id="137"/>
      <w:bookmarkEnd w:id="138"/>
    </w:p>
    <w:p w:rsidR="00A443E9" w:rsidRDefault="00A443E9">
      <w:pPr>
        <w:shd w:val="clear" w:color="auto" w:fill="FFFFFF" w:themeFill="background1"/>
        <w:rPr>
          <w:rFonts w:ascii="Times New Roman" w:hAnsi="Times New Roman"/>
          <w:b/>
          <w:u w:val="single"/>
        </w:rPr>
      </w:pPr>
    </w:p>
    <w:p w:rsidR="00A443E9" w:rsidRDefault="008D74B4">
      <w:pPr>
        <w:shd w:val="clear" w:color="auto" w:fill="FFFFFF" w:themeFill="background1"/>
        <w:rPr>
          <w:rFonts w:ascii="Times New Roman" w:hAnsi="Times New Roman"/>
          <w:b/>
          <w:u w:val="single"/>
        </w:rPr>
      </w:pPr>
      <w:r>
        <w:rPr>
          <w:rFonts w:ascii="Times New Roman" w:hAnsi="Times New Roman"/>
          <w:b/>
          <w:u w:val="single"/>
        </w:rPr>
        <w:t xml:space="preserve">Obrasci koji su sastavni dio dokumentacije: </w:t>
      </w:r>
    </w:p>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Obrazac 1. Prijavni obrazac A;</w:t>
      </w:r>
    </w:p>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Obrazac 2. Izjava o usklađenosti s UZP-om;</w:t>
      </w:r>
    </w:p>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Obrazac 3. Skupna izjava;</w:t>
      </w:r>
    </w:p>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 xml:space="preserve">Obrazac 4. Izjava o korištenim potporama; </w:t>
      </w:r>
    </w:p>
    <w:p w:rsidR="00A443E9" w:rsidRDefault="008D74B4">
      <w:pPr>
        <w:rPr>
          <w:lang w:val="hr-HR" w:eastAsia="en-US"/>
        </w:rPr>
      </w:pPr>
      <w:r>
        <w:rPr>
          <w:rFonts w:ascii="Times New Roman" w:hAnsi="Times New Roman"/>
          <w:lang w:val="hr-HR"/>
        </w:rPr>
        <w:t>Obrazac 5. Izjava o korištenim potporama male vrijednosti za prijavitelja i pojednično za svako povezano poduzeće koje se smatra “jednim poduzetnikom” (ako je primjenjivo);</w:t>
      </w:r>
    </w:p>
    <w:p w:rsidR="00A443E9" w:rsidRDefault="00A443E9">
      <w:pPr>
        <w:rPr>
          <w:lang w:val="hr-HR" w:eastAsia="en-US"/>
        </w:rPr>
      </w:pPr>
    </w:p>
    <w:p w:rsidR="00A443E9" w:rsidRDefault="008D74B4">
      <w:pPr>
        <w:shd w:val="clear" w:color="auto" w:fill="FFFFFF" w:themeFill="background1"/>
        <w:rPr>
          <w:rFonts w:ascii="Times New Roman" w:hAnsi="Times New Roman"/>
          <w:b/>
          <w:u w:val="single"/>
        </w:rPr>
      </w:pPr>
      <w:r>
        <w:rPr>
          <w:rFonts w:ascii="Times New Roman" w:hAnsi="Times New Roman"/>
          <w:b/>
          <w:u w:val="single"/>
        </w:rPr>
        <w:t>Prilozi koji su sastavni dio dokumentacije:</w:t>
      </w:r>
    </w:p>
    <w:p w:rsidR="00A443E9" w:rsidRDefault="008D74B4">
      <w:pPr>
        <w:shd w:val="clear" w:color="auto" w:fill="FFFFFF" w:themeFill="background1"/>
        <w:rPr>
          <w:rFonts w:ascii="Times New Roman" w:hAnsi="Times New Roman"/>
          <w:lang w:val="hr-HR"/>
        </w:rPr>
      </w:pPr>
      <w:r>
        <w:rPr>
          <w:rFonts w:ascii="Times New Roman" w:hAnsi="Times New Roman"/>
          <w:lang w:val="hr-HR"/>
        </w:rPr>
        <w:t>Prilog 1. Opći uvjeti - Nacrt ugovora</w:t>
      </w:r>
    </w:p>
    <w:p w:rsidR="00A443E9" w:rsidRDefault="008D74B4">
      <w:pPr>
        <w:shd w:val="clear" w:color="auto" w:fill="FFFFFF" w:themeFill="background1"/>
        <w:rPr>
          <w:rFonts w:ascii="Times New Roman" w:hAnsi="Times New Roman"/>
          <w:lang w:val="hr-HR"/>
        </w:rPr>
      </w:pPr>
      <w:r>
        <w:rPr>
          <w:rFonts w:ascii="Times New Roman" w:hAnsi="Times New Roman"/>
          <w:lang w:val="hr-HR"/>
        </w:rPr>
        <w:t xml:space="preserve">Prilog 2. Posebni uvjeti - Nacrt ugovora </w:t>
      </w:r>
    </w:p>
    <w:p w:rsidR="00A443E9" w:rsidRDefault="008D74B4">
      <w:pPr>
        <w:shd w:val="clear" w:color="auto" w:fill="FFFFFF" w:themeFill="background1"/>
        <w:rPr>
          <w:rFonts w:ascii="Times New Roman" w:hAnsi="Times New Roman"/>
          <w:lang w:val="hr-HR"/>
        </w:rPr>
      </w:pPr>
      <w:r>
        <w:rPr>
          <w:rFonts w:ascii="Times New Roman" w:hAnsi="Times New Roman"/>
          <w:lang w:val="hr-HR"/>
        </w:rPr>
        <w:t>Prilog 3. Postupak dodjele bespovratnih sredstava</w:t>
      </w:r>
    </w:p>
    <w:p w:rsidR="00A443E9" w:rsidRDefault="008D74B4">
      <w:pPr>
        <w:shd w:val="clear" w:color="auto" w:fill="FFFFFF" w:themeFill="background1"/>
        <w:rPr>
          <w:rFonts w:ascii="Times New Roman" w:hAnsi="Times New Roman"/>
          <w:lang w:val="hr-HR"/>
        </w:rPr>
      </w:pPr>
      <w:r>
        <w:rPr>
          <w:rFonts w:ascii="Times New Roman" w:hAnsi="Times New Roman"/>
          <w:lang w:val="hr-HR"/>
        </w:rPr>
        <w:t xml:space="preserve">Prilog 4. Postupci nabave za osobe koje nisu obveznici Zakona o javnoj nabavi </w:t>
      </w:r>
    </w:p>
    <w:p w:rsidR="00A443E9" w:rsidRDefault="008D74B4">
      <w:pPr>
        <w:shd w:val="clear" w:color="auto" w:fill="FFFFFF" w:themeFill="background1"/>
        <w:rPr>
          <w:rFonts w:ascii="Times New Roman" w:hAnsi="Times New Roman"/>
          <w:lang w:val="hr-HR"/>
        </w:rPr>
      </w:pPr>
      <w:r>
        <w:rPr>
          <w:rFonts w:ascii="Times New Roman" w:hAnsi="Times New Roman"/>
          <w:lang w:val="hr-HR"/>
        </w:rPr>
        <w:t xml:space="preserve">Prilog 5. Plan nabave </w:t>
      </w:r>
    </w:p>
    <w:p w:rsidR="00A443E9" w:rsidRDefault="008D74B4">
      <w:pPr>
        <w:shd w:val="clear" w:color="auto" w:fill="FFFFFF" w:themeFill="background1"/>
        <w:rPr>
          <w:rFonts w:ascii="Times New Roman" w:hAnsi="Times New Roman"/>
          <w:lang w:val="hr-HR"/>
        </w:rPr>
      </w:pPr>
      <w:r>
        <w:rPr>
          <w:rFonts w:ascii="Times New Roman" w:hAnsi="Times New Roman"/>
          <w:lang w:val="hr-HR"/>
        </w:rPr>
        <w:t>Prilog 6. Zahtjev za predujam</w:t>
      </w:r>
    </w:p>
    <w:p w:rsidR="00A443E9" w:rsidRDefault="008D74B4">
      <w:pPr>
        <w:shd w:val="clear" w:color="auto" w:fill="FFFFFF" w:themeFill="background1"/>
        <w:rPr>
          <w:rFonts w:ascii="Times New Roman" w:hAnsi="Times New Roman"/>
          <w:lang w:val="hr-HR"/>
        </w:rPr>
      </w:pPr>
      <w:r>
        <w:rPr>
          <w:rFonts w:ascii="Times New Roman" w:hAnsi="Times New Roman"/>
          <w:lang w:val="hr-HR"/>
        </w:rPr>
        <w:t>Prilog 7. Zahtjev za nadoknadom sredstava</w:t>
      </w:r>
    </w:p>
    <w:p w:rsidR="00A443E9" w:rsidRDefault="008D74B4">
      <w:pPr>
        <w:shd w:val="clear" w:color="auto" w:fill="FFFFFF" w:themeFill="background1"/>
        <w:rPr>
          <w:rFonts w:ascii="Times New Roman" w:hAnsi="Times New Roman"/>
          <w:lang w:val="hr-HR"/>
        </w:rPr>
      </w:pPr>
      <w:r>
        <w:rPr>
          <w:rFonts w:ascii="Times New Roman" w:hAnsi="Times New Roman"/>
          <w:lang w:val="hr-HR"/>
        </w:rPr>
        <w:t>Prilog 8. Završno izvješće i kontrolna lista</w:t>
      </w:r>
    </w:p>
    <w:p w:rsidR="00A443E9" w:rsidRDefault="008D74B4">
      <w:pPr>
        <w:shd w:val="clear" w:color="auto" w:fill="FFFFFF" w:themeFill="background1"/>
        <w:rPr>
          <w:rFonts w:ascii="Times New Roman" w:hAnsi="Times New Roman"/>
        </w:rPr>
      </w:pPr>
      <w:r>
        <w:rPr>
          <w:rFonts w:ascii="Times New Roman" w:hAnsi="Times New Roman"/>
          <w:lang w:val="hr-HR"/>
        </w:rPr>
        <w:t>Prilog 9. Izvješće nakon provedbe projekta i kontrolna</w:t>
      </w:r>
      <w:r>
        <w:rPr>
          <w:rFonts w:ascii="Times New Roman" w:hAnsi="Times New Roman"/>
        </w:rPr>
        <w:t xml:space="preserve"> lista</w:t>
      </w:r>
    </w:p>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 xml:space="preserve">Prilog 10. Izjava prijavitelja o odricanju od prava na prigovor </w:t>
      </w:r>
    </w:p>
    <w:p w:rsidR="00A443E9" w:rsidRDefault="00A443E9">
      <w:pPr>
        <w:shd w:val="clear" w:color="auto" w:fill="FFFFFF" w:themeFill="background1"/>
        <w:rPr>
          <w:rFonts w:ascii="Times New Roman" w:hAnsi="Times New Roman"/>
          <w:lang w:val="hr-HR"/>
        </w:rPr>
      </w:pPr>
    </w:p>
    <w:p w:rsidR="00A443E9" w:rsidRDefault="008D74B4">
      <w:pPr>
        <w:pStyle w:val="Heading1"/>
        <w:shd w:val="clear" w:color="auto" w:fill="FFFFFF" w:themeFill="background1"/>
        <w:spacing w:before="0" w:after="120"/>
        <w:rPr>
          <w:rFonts w:ascii="Times New Roman" w:hAnsi="Times New Roman"/>
          <w:caps w:val="0"/>
          <w:sz w:val="24"/>
          <w:szCs w:val="24"/>
          <w:lang w:val="hr-HR"/>
        </w:rPr>
      </w:pPr>
      <w:bookmarkStart w:id="139" w:name="_Toc455149255"/>
      <w:r>
        <w:rPr>
          <w:rFonts w:ascii="Times New Roman" w:hAnsi="Times New Roman"/>
          <w:caps w:val="0"/>
          <w:sz w:val="24"/>
          <w:szCs w:val="24"/>
          <w:lang w:val="hr-HR"/>
        </w:rPr>
        <w:lastRenderedPageBreak/>
        <w:t>POJMOVNIK</w:t>
      </w:r>
      <w:bookmarkEnd w:id="139"/>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04"/>
      </w:tblGrid>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Administrativna provjera</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 xml:space="preserve">Postupak provjere sukladnosti projektne prijave s administrativnim kriterijima utvrđenima u Uputama Poziva.  </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Bespovratna sredstva</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Iznos koji Ministarstvo poduzetništva i obrta dodijeli za određenu svrhu prihvatljivom primatelju (korisniku). Bespovratna sredstva ovise o određenim uvjetima vezanima uz korištenje, održavanje utvrđenih standarda kao i razmjernom doprinosu korisnika. Bespovratna sredstva će se utvrditi u apsolutnim iznosima i omjeru.</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Iznos potpore</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Iznos potpore, ako je korisniku dodijeljena u obliku bespovratnog sredstva, prije odbitka poreza ili drugih naknada.</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Potpore djelatnostima povezanima s izvozom u treće zemlje ili države članice</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Potpore izravno povezane s izvezenim količinama, uspostavom i radom distribucijske mreže ili ostalim tekućim troškovima povezanima s izvoznom djelatnošću.</w:t>
            </w:r>
          </w:p>
        </w:tc>
      </w:tr>
      <w:tr w:rsidR="00A443E9">
        <w:trPr>
          <w:trHeight w:val="3146"/>
        </w:trPr>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Djelatnosti u turizmu</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Djelatnosti prema klasifikaciji NACE Rev. 2:</w:t>
            </w:r>
          </w:p>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(a)</w:t>
            </w:r>
            <w:r>
              <w:rPr>
                <w:rFonts w:ascii="Times New Roman" w:hAnsi="Times New Roman"/>
                <w:lang w:val="hr-HR"/>
              </w:rPr>
              <w:tab/>
              <w:t>oznaka NACE 55: Smještaj;</w:t>
            </w:r>
          </w:p>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(b)</w:t>
            </w:r>
            <w:r>
              <w:rPr>
                <w:rFonts w:ascii="Times New Roman" w:hAnsi="Times New Roman"/>
                <w:lang w:val="hr-HR"/>
              </w:rPr>
              <w:tab/>
              <w:t>oznaka NACE 56: Djelatnosti pripreme i usluživanja hrane i pića;</w:t>
            </w:r>
          </w:p>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(c)</w:t>
            </w:r>
            <w:r>
              <w:rPr>
                <w:rFonts w:ascii="Times New Roman" w:hAnsi="Times New Roman"/>
                <w:lang w:val="hr-HR"/>
              </w:rPr>
              <w:tab/>
              <w:t>oznaka NACE 79: Putničke agencije, organizatori putovanja (turoperatori) i ostale rezervacijske usluge te djelatnosti povezane s njima;</w:t>
            </w:r>
          </w:p>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(d)</w:t>
            </w:r>
            <w:r>
              <w:rPr>
                <w:rFonts w:ascii="Times New Roman" w:hAnsi="Times New Roman"/>
                <w:lang w:val="hr-HR"/>
              </w:rPr>
              <w:tab/>
              <w:t>oznaka NACE 91: Knjižnice, arhivi, muzeji i ostale kulturne djelatnosti;</w:t>
            </w:r>
          </w:p>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(e)</w:t>
            </w:r>
            <w:r>
              <w:rPr>
                <w:rFonts w:ascii="Times New Roman" w:hAnsi="Times New Roman"/>
                <w:lang w:val="hr-HR"/>
              </w:rPr>
              <w:tab/>
              <w:t>oznaka NACE 93: Sportske djelatnosti te zabavne i rekreacijske djelatnosti</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Energetska učinkovitost</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količina ušteđene energije utvrđena mjerenjem i/ili procjenom potrošnje prije i poslije provedbe mjere poboljšanja energetske učinkovitosti, uz osiguranje normalizacije vanjskih uvjeta koji utječu na potrošnju energije;</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Intenzitet potpore</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Bruto iznos potpore izražen kao postotak prihvatljivih troškova, prije odbitka poreza ili drugih naknada.</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Ista ili slična djelatnost</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Djelatnost koja je obuhvaćena istim razredom (četveroznamenkasta brojčana oznaka) statističke klasifikacije ekonomskih djelatnosti NACE Rev. 2, kako je utvrđeno u Uredbi (EZ) br. 1893/2006 Europskog parlamenta i Vijeća od 20. prosinca 2006. o utvrđivanju statističke klasifikacije ekonomskih djelatnosti NACE Revision 2 te izmjeni Uredbe Vijeća (EEZ) br. 3037/90 kao i određenih uredbi EZ-a o posebnim statističkim područjima SL L 393, 30.12.2006., str. 1.</w:t>
            </w:r>
          </w:p>
        </w:tc>
      </w:tr>
      <w:tr w:rsidR="00A443E9">
        <w:trPr>
          <w:trHeight w:val="1924"/>
        </w:trPr>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Kriteriji odabira</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Skup kriterija koji se primjenjuju kako bi se osiguralo da odabrani projekti koji se financiraju iz proračuna operativnih programa budu usklađeni s ciljevima operativnih programa, nude najbolju vrijednost za novac te ostvaruju kvantificirane ciljeve utvrđene u operativnim programima na najučinkovitiji način. Kriteriji odabira uključuju osnovu za međusobnu usporedbu projekata kroz broj bodova.</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lastRenderedPageBreak/>
              <w:t>Kriteriji prihvatljivosti</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Kriteriji koji moraju biti ispunjeni kako bi se projektni prijedlog mogao uzeti u obzir za financiranje. Na temelju kriterija prihvatljivosti ne vrši se ocjenjivanje, već se provjerava ispunjava li projektni prijedlog pojedini kriterij prihvatljivosti ili ne: samo ako su svi kriteriji prihvatljivosti ispunjeni, projektni prijedlog se prenosi u sljedeće faze dodjele; u protivnom se isključuje iz dodjele. Kriteriji prihvatljivosti proizlaze iz zahtjeva nacionalnih propisa i propisa EU te ih Odbor za praćenje ne odobrava niti daje mišljenje na njih, već mu se isti daju na uvid.</w:t>
            </w:r>
          </w:p>
        </w:tc>
      </w:tr>
      <w:tr w:rsidR="00A443E9" w:rsidTr="00DB457A">
        <w:trPr>
          <w:trHeight w:val="552"/>
        </w:trPr>
        <w:tc>
          <w:tcPr>
            <w:tcW w:w="2518" w:type="dxa"/>
            <w:tcBorders>
              <w:top w:val="single" w:sz="4" w:space="0" w:color="auto"/>
              <w:left w:val="single" w:sz="4" w:space="0" w:color="auto"/>
              <w:bottom w:val="single" w:sz="4" w:space="0" w:color="auto"/>
              <w:right w:val="single" w:sz="4" w:space="0" w:color="auto"/>
            </w:tcBorders>
          </w:tcPr>
          <w:p w:rsidR="00A443E9" w:rsidRDefault="008D74B4" w:rsidP="00DB457A">
            <w:pPr>
              <w:shd w:val="clear" w:color="auto" w:fill="FFFFFF" w:themeFill="background1"/>
              <w:spacing w:before="0"/>
              <w:jc w:val="left"/>
              <w:rPr>
                <w:rFonts w:ascii="Times New Roman" w:hAnsi="Times New Roman"/>
                <w:lang w:val="hr-HR"/>
              </w:rPr>
            </w:pPr>
            <w:r>
              <w:rPr>
                <w:rFonts w:ascii="Times New Roman" w:hAnsi="Times New Roman"/>
                <w:lang w:val="hr-HR"/>
              </w:rPr>
              <w:t xml:space="preserve">Mikro i </w:t>
            </w:r>
            <w:r w:rsidR="00DB457A">
              <w:rPr>
                <w:rFonts w:ascii="Times New Roman" w:hAnsi="Times New Roman"/>
                <w:lang w:val="hr-HR"/>
              </w:rPr>
              <w:t xml:space="preserve">malo </w:t>
            </w:r>
            <w:r>
              <w:rPr>
                <w:rFonts w:ascii="Times New Roman" w:hAnsi="Times New Roman"/>
                <w:lang w:val="hr-HR"/>
              </w:rPr>
              <w:t>poduzeće</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Sukladno Prilogu 1. Uredbe 651/2014</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Materijalna imovina</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Imovina koja se sastoji od zemljišta, građevina i postrojenja te strojeva i opreme.</w:t>
            </w:r>
          </w:p>
        </w:tc>
      </w:tr>
      <w:tr w:rsidR="00A443E9" w:rsidTr="00DB457A">
        <w:trPr>
          <w:trHeight w:val="2018"/>
        </w:trPr>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Načelo ekonomičnosti, učinkovitosti i djelotvornosti</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Načelo ekonomičnosti zahtijeva da resursi koje koristi prijavitelj u svrhu obavljanja svog poslovanja budu dostupni na vrijeme, u odgovarajućoj količini i rezultatima i po najboljoj cijeni.</w:t>
            </w:r>
          </w:p>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Načelo učinkovitosti bavi se najboljim odnosom između uloženih resursa i dobivenih rezultata.</w:t>
            </w:r>
          </w:p>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Načelo djelotvornosti bavi se postizanjem određenih postavljenih ciljeva i ostvarivanjem željenih rezultata.</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Nematerijalna imovina</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Imovina koja nema fizički ili financijski oblik, na primjer patenti, licencije, znanje i iskustvo ili druga vrsta intelektualnog vlasništva.</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Odabir</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Ocjena kriterija odabira koji se vrši sukladno metodologiji utvrđenoj u Smjernicama povezanima s Pozivom na dostavu prijave projekta.</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Odluka o financiranju</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 xml:space="preserve">Odluka kojom se utvrđuje obveza nadoknađivanja prihvatljivih troškova odobrenog projekta i koja je temelj za potpisivanje Ugovora o dodjeli bespovratnih sredstava odnosno za naslovljavanje Obavijesti o dodjeli bespovratnih sredstava. Odluka o financiranju sastavlja se u obliku administrativnog naloga koji izdaje ovlaštena osoba MINPO-a. </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Održivi razvoj</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Održivi razvoj predstavlja udovoljavanje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Pr>
                <w:rStyle w:val="FootnoteReference"/>
                <w:rFonts w:eastAsia="Calibri"/>
                <w:sz w:val="20"/>
                <w:szCs w:val="22"/>
                <w:lang w:eastAsia="en-US"/>
              </w:rPr>
              <w:footnoteReference w:id="18"/>
            </w:r>
            <w:r>
              <w:rPr>
                <w:rFonts w:ascii="Times New Roman" w:hAnsi="Times New Roman"/>
                <w:sz w:val="32"/>
                <w:lang w:val="hr-HR"/>
              </w:rPr>
              <w:t>.</w:t>
            </w:r>
            <w:r>
              <w:rPr>
                <w:rFonts w:ascii="Times New Roman" w:hAnsi="Times New Roman"/>
                <w:lang w:val="hr-HR"/>
              </w:rPr>
              <w:t xml:space="preserve"> </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Poslovna jedinica</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Odjel, ured ili druga jedinica, smještena na lokaciji različitoj od one na kojoj se nalazi glavni ured ili sjedište poduzeća. Podružnica nema pravnu osobnost (nije zaseban pravni subjekt u odnosu prema trgovačkom društvu roditelju).</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Početno ulaganje</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 xml:space="preserve">Ulaganje u materijalnu i nematerijalnu imovinu povezano s osnivanjem nove poslovne jedinice ili proširenje kapaciteta </w:t>
            </w:r>
            <w:r>
              <w:rPr>
                <w:rFonts w:ascii="Times New Roman" w:hAnsi="Times New Roman"/>
                <w:lang w:val="hr-HR"/>
              </w:rPr>
              <w:lastRenderedPageBreak/>
              <w:t>postojeće poslovne jedinice.</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lastRenderedPageBreak/>
              <w:t>Poduzetnik u teškoćama</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Poduzetnik za kojeg vrijedi najmanje jedna od sljedećih okolnosti:</w:t>
            </w:r>
          </w:p>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(a)</w:t>
            </w:r>
            <w:r>
              <w:rPr>
                <w:rFonts w:ascii="Times New Roman" w:hAnsi="Times New Roman"/>
                <w:lang w:val="hr-HR"/>
              </w:rPr>
              <w:tab/>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 To se događa kada se odbijanjem prenesenih gubitaka od pričuva (i svih drugih elemenata koji se općenito smatraju dijelom vlastitog kapitala društva) dobije negativan kumulativni iznos koji premašuje polovicu temeljnog vlasničkog kapitala. Za potrebe ove odredbe „društvo s ograničenom odgovornosti” odnosi se posebno na dvije vrste društava navedene u Prilogu I. Direktivi 2013/34/EU (1), a „vlasnički kapital” obuhvaća, prema potrebi, sve premije na emitirane dionice;</w:t>
            </w:r>
          </w:p>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(b)</w:t>
            </w:r>
            <w:r>
              <w:rPr>
                <w:rFonts w:ascii="Times New Roman" w:hAnsi="Times New Roman"/>
                <w:lang w:val="hr-HR"/>
              </w:rPr>
              <w:tab/>
              <w:t>U slučaju društva u kojem najmanje nekoliko članova snosi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 Za potrebe ove odredbe „društvo u kojem najmanje nekoliko članova snosi neograničenu odgovornost za dug društva” odnosi se posebno na vrste društva navedene u Prilogu II. Direktivi Vijeća 2013/34/EU;</w:t>
            </w:r>
          </w:p>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(c)</w:t>
            </w:r>
            <w:r>
              <w:rPr>
                <w:rFonts w:ascii="Times New Roman" w:hAnsi="Times New Roman"/>
                <w:lang w:val="hr-HR"/>
              </w:rPr>
              <w:tab/>
              <w:t>Ako se nad poduzetnikom provodi cjelokupni stečajni postupak ili on ispunjava kriterije u skladu s nacionalnim pravom da se nad njim provede cjelokupni stečajni postupak na zahtjev vjerovnika;</w:t>
            </w:r>
          </w:p>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(d)</w:t>
            </w:r>
            <w:r>
              <w:rPr>
                <w:rFonts w:ascii="Times New Roman" w:hAnsi="Times New Roman"/>
                <w:lang w:val="hr-HR"/>
              </w:rPr>
              <w:tab/>
              <w:t>Ako je poduzetnik primio potporu za sanaciju, a još nije nadoknadio zajam ili okončao jamstvo, ili je primio potporu za restrukturiranje, a još je podložan planu restrukturiranja</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Politike Zajednice</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Politike Zajednice sve su politike implementirane u skladu s ugovorima koje su potpisale zemlje članice EU-a koje se odnose na sljedeća područja: poljoprivreda, ribarstvo i hrana, konkurencija, okoliš, kultura, obrazovanje i mladež, gospodarstvo, financije i porezi, zapošljavanje i socijalna prava, energija i prirodni resursi, okoliš, potrošači i zdravstvo, vanjski odnosi i vanjski poslovi, pravosuđe i prava građana, regije i lokalni razvoj, znanost i tehnologija, prijevoz i putovanje</w:t>
            </w:r>
            <w:r>
              <w:rPr>
                <w:rFonts w:ascii="Times New Roman" w:hAnsi="Times New Roman"/>
                <w:lang w:val="hr-HR"/>
              </w:rPr>
              <w:footnoteReference w:id="19"/>
            </w:r>
            <w:r>
              <w:rPr>
                <w:rFonts w:ascii="Times New Roman" w:hAnsi="Times New Roman"/>
                <w:lang w:val="hr-HR"/>
              </w:rPr>
              <w:t xml:space="preserve">. </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lastRenderedPageBreak/>
              <w:t>Poljoprivredni proizvodi</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Proizvodi navedeni u Prilogu I. Ugovora, osim proizvoda ribarstva i akvakulture navedenih u Prilogu I. Uredbi (EU) br. 1379/2013 Europskog parlamenta i Vijeća od 11. prosinca 2013.</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Poslovni nastan MSP-a</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Korisnik potpore mora imati poslovnu jedinicu ili podružnicu u Republici Hrvatskoj u trenutku plaćanja potpore.</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 xml:space="preserve">Postupak dodjele bespovratnih sredstava </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Sveobuhvatni postupak dodjele bespovratnih sredstava koji se sastoji od sljedećih faza:</w:t>
            </w:r>
          </w:p>
          <w:p w:rsidR="00A443E9" w:rsidRDefault="008D74B4">
            <w:pPr>
              <w:pStyle w:val="ListParagraph3"/>
              <w:numPr>
                <w:ilvl w:val="0"/>
                <w:numId w:val="17"/>
              </w:numPr>
              <w:shd w:val="clear" w:color="auto" w:fill="FFFFFF" w:themeFill="background1"/>
              <w:spacing w:before="0"/>
              <w:ind w:left="357" w:hanging="357"/>
              <w:rPr>
                <w:rFonts w:ascii="Times New Roman" w:hAnsi="Times New Roman"/>
                <w:lang w:val="hr-HR"/>
              </w:rPr>
            </w:pPr>
            <w:r>
              <w:rPr>
                <w:rFonts w:ascii="Times New Roman" w:hAnsi="Times New Roman"/>
                <w:lang w:val="hr-HR"/>
              </w:rPr>
              <w:t>Zaprimanje, registracije i administrativna provjere;</w:t>
            </w:r>
          </w:p>
          <w:p w:rsidR="00A443E9" w:rsidRDefault="008D74B4">
            <w:pPr>
              <w:pStyle w:val="ListParagraph3"/>
              <w:numPr>
                <w:ilvl w:val="0"/>
                <w:numId w:val="17"/>
              </w:numPr>
              <w:shd w:val="clear" w:color="auto" w:fill="FFFFFF" w:themeFill="background1"/>
              <w:spacing w:before="0"/>
              <w:ind w:left="357" w:hanging="357"/>
              <w:rPr>
                <w:rFonts w:ascii="Times New Roman" w:hAnsi="Times New Roman"/>
                <w:lang w:val="hr-HR"/>
              </w:rPr>
            </w:pPr>
            <w:r>
              <w:rPr>
                <w:rFonts w:ascii="Times New Roman" w:hAnsi="Times New Roman"/>
                <w:lang w:val="hr-HR"/>
              </w:rPr>
              <w:t>Provjera prihvatljivosti prijavitelja, projekta, aktivnosti i troškova te ocjenjivanje kvalitete;</w:t>
            </w:r>
          </w:p>
          <w:p w:rsidR="00A443E9" w:rsidRDefault="008D74B4">
            <w:pPr>
              <w:pStyle w:val="ListParagraph3"/>
              <w:numPr>
                <w:ilvl w:val="0"/>
                <w:numId w:val="17"/>
              </w:numPr>
              <w:shd w:val="clear" w:color="auto" w:fill="FFFFFF" w:themeFill="background1"/>
              <w:rPr>
                <w:rFonts w:ascii="Times New Roman" w:hAnsi="Times New Roman"/>
                <w:lang w:val="hr-HR"/>
              </w:rPr>
            </w:pPr>
            <w:r>
              <w:rPr>
                <w:rFonts w:ascii="Times New Roman" w:hAnsi="Times New Roman"/>
                <w:lang w:val="hr-HR"/>
              </w:rPr>
              <w:t>Odluka o financiranju.</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Potvrda prihvatljivosti</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Potvrda kriterija prihvatljivosti koja se vrši sukladno metodologiji utvrđenoj u predmetnom Pozivu na dostavu projektnih prijava.</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Prerada poljoprivrednih proizvoda</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Svako djelovanje na poljoprivrednom proizvodu čiji je rezultat proizvod koji je i sâm poljoprivredni proizvod, osim djelatnosti na poljoprivrednim dobrima koje su neophodne za pripremu životinjskih ili biljnih proizvoda za prvu prodaju.</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Preuređenje građevine</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Prilagođavanja prostora novim potrebama prema kojima se mijenja organizacija prostora, nenosivi pregradni elementi zgrade i/ili instalacije, a kojim promjenama se ne utječe na ispunjavanje mehaničke otpornosti i stabilnosti za građevinu i/ili sigurnosti u slučaju požara te se ne mijenja usklađenost građevine s lokacijskim uvjetima u skladu s kojima je izgrađena.</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Primarna poljoprivredna proizvodnja</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Proizvodnja proizvoda iz tla ili stočarstva navedenih u Prilogu I. Ugovoru bez obavljanja dodatnih radnji kojima bi se promijenila priroda tih proizvoda.</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Projekt</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Pojedina aktivnost, skupina aktivnosti ili nekoliko skupina aktivnosti ograničeni vremenom i mjestom i usmjereni k postizanju određenog cilja za koji se traži ili koristi potpora.</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Poboljšanje energetske učinkovitosti</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znači povećanje energetske učinkovitosti kao rezultat promjena u tehnologiji, ponašanju i/ili gospodarstvu;</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Savjetodavne usluge</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Usluge koje ne predstavljaju trajnu ili periodičnu djelatnost, niti su povezane s uobičajenim troškovima poslovanja poduzetnika, kao što su uobičajene usluge poreznog savjetovanja, redovne pravne usluge ili oglašavanje.</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Sektor prijevoza</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after="40"/>
              <w:rPr>
                <w:rFonts w:ascii="Times New Roman" w:hAnsi="Times New Roman"/>
                <w:lang w:val="hr-HR"/>
              </w:rPr>
            </w:pPr>
            <w:r>
              <w:rPr>
                <w:rFonts w:ascii="Times New Roman" w:hAnsi="Times New Roman"/>
                <w:lang w:val="hr-HR"/>
              </w:rPr>
              <w:t>Zračni, pomorski, cestovni ili željeznički prijevoz putnika te kopneni prijevoz plovnim putovima ili usluge prijevoza tereta za najam ili naknadu te s tim povezana infrastruktura (u prvom redu infrastruktura zračnih luka); točnije, „sektor prijevoza” znači sljedeće djelatnosti prema klasifikaciji NACE Rev. 2:</w:t>
            </w:r>
          </w:p>
          <w:p w:rsidR="00A443E9" w:rsidRDefault="008D74B4">
            <w:pPr>
              <w:shd w:val="clear" w:color="auto" w:fill="FFFFFF" w:themeFill="background1"/>
              <w:spacing w:before="0" w:after="40"/>
              <w:rPr>
                <w:rFonts w:ascii="Times New Roman" w:hAnsi="Times New Roman"/>
                <w:lang w:val="hr-HR"/>
              </w:rPr>
            </w:pPr>
            <w:r>
              <w:rPr>
                <w:rFonts w:ascii="Times New Roman" w:hAnsi="Times New Roman"/>
                <w:lang w:val="hr-HR"/>
              </w:rPr>
              <w:t>(a)</w:t>
            </w:r>
            <w:r>
              <w:rPr>
                <w:rFonts w:ascii="Times New Roman" w:hAnsi="Times New Roman"/>
                <w:lang w:val="hr-HR"/>
              </w:rPr>
              <w:tab/>
              <w:t>oznaka NACE 49: Kopneni prijevoz i cjevovodni transport; isključujući NACE 49.32 Taksi službu, 49.42 Usluge preseljenja, 49.5 Cjevovodni transport;</w:t>
            </w:r>
          </w:p>
          <w:p w:rsidR="00A443E9" w:rsidRDefault="008D74B4">
            <w:pPr>
              <w:shd w:val="clear" w:color="auto" w:fill="FFFFFF" w:themeFill="background1"/>
              <w:spacing w:before="0" w:after="40"/>
              <w:rPr>
                <w:rFonts w:ascii="Times New Roman" w:hAnsi="Times New Roman"/>
                <w:lang w:val="hr-HR"/>
              </w:rPr>
            </w:pPr>
            <w:r>
              <w:rPr>
                <w:rFonts w:ascii="Times New Roman" w:hAnsi="Times New Roman"/>
                <w:lang w:val="hr-HR"/>
              </w:rPr>
              <w:t>(b)</w:t>
            </w:r>
            <w:r>
              <w:rPr>
                <w:rFonts w:ascii="Times New Roman" w:hAnsi="Times New Roman"/>
                <w:lang w:val="hr-HR"/>
              </w:rPr>
              <w:tab/>
              <w:t>oznaka NACE 50: Vodeni prijevoz;</w:t>
            </w:r>
          </w:p>
          <w:p w:rsidR="00A443E9" w:rsidRDefault="008D74B4">
            <w:pPr>
              <w:shd w:val="clear" w:color="auto" w:fill="FFFFFF" w:themeFill="background1"/>
              <w:spacing w:before="0" w:after="40"/>
              <w:rPr>
                <w:rFonts w:ascii="Times New Roman" w:hAnsi="Times New Roman"/>
                <w:lang w:val="hr-HR"/>
              </w:rPr>
            </w:pPr>
            <w:r>
              <w:rPr>
                <w:rFonts w:ascii="Times New Roman" w:hAnsi="Times New Roman"/>
                <w:lang w:val="hr-HR"/>
              </w:rPr>
              <w:t>(c)</w:t>
            </w:r>
            <w:r>
              <w:rPr>
                <w:rFonts w:ascii="Times New Roman" w:hAnsi="Times New Roman"/>
                <w:lang w:val="hr-HR"/>
              </w:rPr>
              <w:tab/>
              <w:t xml:space="preserve">oznaka NACE 51: Zračni prijevoz, isključujući NACE 51.22 </w:t>
            </w:r>
            <w:r>
              <w:rPr>
                <w:rFonts w:ascii="Times New Roman" w:hAnsi="Times New Roman"/>
                <w:lang w:val="hr-HR"/>
              </w:rPr>
              <w:lastRenderedPageBreak/>
              <w:t>Svemirski prijevoz</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lastRenderedPageBreak/>
              <w:t>Sektor ribarstva i akvakulture</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Sektor gospodarstva koji obuhvaća sve aktivnosti proizvodnje, prerade i trženja proizvoda ribarstva i akvakulture. sukladno Uredbi (EU) br. 1379/2013 Europskog parlamenta i Vijeća od 11. prosinca 2013. o zajedničkom uređenju tržišta proizvodima ribarstva i akvakulture, izmjeni uredbi Vijeća (EZ) br. 1184/2006 i (EZ) br. 1224/2009 i stavljanju izvan snage Uredbe Vijeća (EZ) br. 104/2000 (SL L 354, 28.12.2013., str. 1), uz iznimku potpora za usavršavanje, potpora za pristup financiranju za MSP-ove, potpora u području istraživanja i razvoja, potpora za inovacije za MSP-ove i potpora za radnike u nepovoljnom položaju i radnike s invaliditetom.</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Stavljanje na tržište poljoprivrednih proizvoda</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Držanje ili izlaganje u cilju prodaje, ponuda na prodaju, isporuka ili bilo koji drugi način stavljanja na tržište, osim prodaje preprodavateljima i prerađivačima koju obavlja primarni proizvođač i svih djelatnosti povezanih s pripremom proizvoda za takvu prvu prodaju; prodaja krajnjim potrošačima koju obavlja primarni proizvođač smatra se stavljanjem na tržište ako se odvija u zasebnim, za to predviđenim prostorijama.</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Otvoreni poziv za dostavu projektnih prijava</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 xml:space="preserve">Pozivi na dostavu prijave projekta koji se javno objave i usmjereni su k širokom spektru potencijalnih prijavitelja. Između podnesenih prijava projekata očekuje se konkurencija, bilo na osnovu načela „tko prvi podnese prijavu“ (trajni pozivi) bilo na osnovu kvalitativnih aspekata (privremeni pozivi). </w:t>
            </w:r>
          </w:p>
        </w:tc>
      </w:tr>
      <w:tr w:rsidR="00A443E9">
        <w:tc>
          <w:tcPr>
            <w:tcW w:w="2518"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jc w:val="left"/>
              <w:rPr>
                <w:rFonts w:ascii="Times New Roman" w:hAnsi="Times New Roman"/>
                <w:lang w:val="hr-HR"/>
              </w:rPr>
            </w:pPr>
            <w:r>
              <w:rPr>
                <w:rFonts w:ascii="Times New Roman" w:hAnsi="Times New Roman"/>
                <w:lang w:val="hr-HR"/>
              </w:rPr>
              <w:t>Ugovor o dodjeli bespovratnih sredstava</w:t>
            </w:r>
          </w:p>
        </w:tc>
        <w:tc>
          <w:tcPr>
            <w:tcW w:w="6804" w:type="dxa"/>
            <w:tcBorders>
              <w:top w:val="single" w:sz="4" w:space="0" w:color="auto"/>
              <w:left w:val="single" w:sz="4" w:space="0" w:color="auto"/>
              <w:bottom w:val="single" w:sz="4" w:space="0" w:color="auto"/>
              <w:right w:val="single" w:sz="4" w:space="0" w:color="auto"/>
            </w:tcBorders>
          </w:tcPr>
          <w:p w:rsidR="00A443E9" w:rsidRDefault="008D74B4">
            <w:pPr>
              <w:shd w:val="clear" w:color="auto" w:fill="FFFFFF" w:themeFill="background1"/>
              <w:spacing w:before="0"/>
              <w:rPr>
                <w:rFonts w:ascii="Times New Roman" w:hAnsi="Times New Roman"/>
                <w:lang w:val="hr-HR"/>
              </w:rPr>
            </w:pPr>
            <w:r>
              <w:rPr>
                <w:rFonts w:ascii="Times New Roman" w:hAnsi="Times New Roman"/>
                <w:lang w:val="hr-HR"/>
              </w:rPr>
              <w:t>Ugovor sklopljen između korisnika, MINPO-a i HAMAG-BICRO-a kojime se utvrđuje najviši iznos bespovratnih sredstava dodijeljen za provedbu projekta iz sredstava EU i sredstava iz državnog proračuna te drugi financijski i provedbeni uvjeti Projekta.</w:t>
            </w:r>
          </w:p>
        </w:tc>
      </w:tr>
    </w:tbl>
    <w:p w:rsidR="00A443E9" w:rsidRDefault="00A443E9">
      <w:pPr>
        <w:shd w:val="clear" w:color="auto" w:fill="FFFFFF" w:themeFill="background1"/>
        <w:spacing w:before="0"/>
        <w:rPr>
          <w:rFonts w:ascii="Times New Roman" w:hAnsi="Times New Roman"/>
          <w:lang w:val="hr-HR"/>
        </w:rPr>
      </w:pPr>
    </w:p>
    <w:p w:rsidR="00A443E9" w:rsidRDefault="008D74B4">
      <w:pPr>
        <w:pStyle w:val="Heading1"/>
        <w:shd w:val="clear" w:color="auto" w:fill="FFFFFF" w:themeFill="background1"/>
        <w:spacing w:before="0" w:after="120"/>
        <w:rPr>
          <w:rFonts w:ascii="Times New Roman" w:hAnsi="Times New Roman"/>
          <w:caps w:val="0"/>
          <w:sz w:val="24"/>
          <w:szCs w:val="24"/>
          <w:lang w:val="hr-HR"/>
        </w:rPr>
      </w:pPr>
      <w:bookmarkStart w:id="140" w:name="_Toc455149256"/>
      <w:r>
        <w:rPr>
          <w:rFonts w:ascii="Times New Roman" w:hAnsi="Times New Roman"/>
          <w:caps w:val="0"/>
          <w:sz w:val="24"/>
          <w:szCs w:val="24"/>
          <w:lang w:val="hr-HR"/>
        </w:rPr>
        <w:lastRenderedPageBreak/>
        <w:t>POPIS KRATICA</w:t>
      </w:r>
      <w:bookmarkEnd w:id="140"/>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2"/>
        <w:gridCol w:w="6560"/>
      </w:tblGrid>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EFRR</w:t>
            </w:r>
          </w:p>
        </w:tc>
        <w:tc>
          <w:tcPr>
            <w:tcW w:w="6560" w:type="dxa"/>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Europski fond za regionalni razvoj</w:t>
            </w:r>
          </w:p>
        </w:tc>
      </w:tr>
      <w:tr w:rsidR="00A443E9">
        <w:trPr>
          <w:trHeight w:val="20"/>
        </w:trPr>
        <w:tc>
          <w:tcPr>
            <w:tcW w:w="2762" w:type="dxa"/>
            <w:vAlign w:val="center"/>
          </w:tcPr>
          <w:p w:rsidR="00A443E9" w:rsidRDefault="008D74B4">
            <w:pPr>
              <w:shd w:val="clear" w:color="auto" w:fill="FFFFFF" w:themeFill="background1"/>
              <w:spacing w:before="0" w:after="0"/>
              <w:jc w:val="left"/>
              <w:rPr>
                <w:rStyle w:val="longtext"/>
                <w:rFonts w:ascii="Times New Roman" w:hAnsi="Times New Roman"/>
                <w:lang w:val="hr-HR"/>
              </w:rPr>
            </w:pPr>
            <w:r>
              <w:rPr>
                <w:rFonts w:ascii="Times New Roman" w:hAnsi="Times New Roman"/>
                <w:lang w:val="hr-HR"/>
              </w:rPr>
              <w:t>EK</w:t>
            </w:r>
          </w:p>
        </w:tc>
        <w:tc>
          <w:tcPr>
            <w:tcW w:w="6560" w:type="dxa"/>
          </w:tcPr>
          <w:p w:rsidR="00A443E9" w:rsidRDefault="008D74B4">
            <w:pPr>
              <w:shd w:val="clear" w:color="auto" w:fill="FFFFFF" w:themeFill="background1"/>
              <w:spacing w:before="0" w:after="0"/>
              <w:rPr>
                <w:rStyle w:val="hps"/>
                <w:rFonts w:ascii="Times New Roman" w:hAnsi="Times New Roman"/>
                <w:lang w:val="hr-HR"/>
              </w:rPr>
            </w:pPr>
            <w:r>
              <w:rPr>
                <w:rStyle w:val="hps"/>
                <w:rFonts w:ascii="Times New Roman" w:hAnsi="Times New Roman"/>
                <w:lang w:val="hr-HR"/>
              </w:rPr>
              <w:t xml:space="preserve">Europska komisija </w:t>
            </w:r>
          </w:p>
        </w:tc>
      </w:tr>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EU</w:t>
            </w:r>
          </w:p>
        </w:tc>
        <w:tc>
          <w:tcPr>
            <w:tcW w:w="6560" w:type="dxa"/>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Europska unija</w:t>
            </w:r>
          </w:p>
        </w:tc>
      </w:tr>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GFI-POD</w:t>
            </w:r>
          </w:p>
        </w:tc>
        <w:tc>
          <w:tcPr>
            <w:tcW w:w="6560" w:type="dxa"/>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Godišnje financijsko izvješće</w:t>
            </w:r>
          </w:p>
        </w:tc>
      </w:tr>
      <w:tr w:rsidR="00A443E9">
        <w:trPr>
          <w:trHeight w:val="20"/>
        </w:trPr>
        <w:tc>
          <w:tcPr>
            <w:tcW w:w="2762" w:type="dxa"/>
            <w:vAlign w:val="center"/>
          </w:tcPr>
          <w:p w:rsidR="00A443E9" w:rsidRDefault="008D74B4">
            <w:pPr>
              <w:shd w:val="clear" w:color="auto" w:fill="FFFFFF" w:themeFill="background1"/>
              <w:spacing w:before="0" w:after="0"/>
              <w:jc w:val="left"/>
              <w:rPr>
                <w:rStyle w:val="longtext"/>
                <w:rFonts w:ascii="Times New Roman" w:hAnsi="Times New Roman"/>
                <w:lang w:val="hr-HR"/>
              </w:rPr>
            </w:pPr>
            <w:r>
              <w:rPr>
                <w:rFonts w:ascii="Times New Roman" w:hAnsi="Times New Roman"/>
                <w:lang w:val="hr-HR"/>
              </w:rPr>
              <w:t xml:space="preserve">HAMAG-BICRO </w:t>
            </w:r>
          </w:p>
        </w:tc>
        <w:tc>
          <w:tcPr>
            <w:tcW w:w="6560" w:type="dxa"/>
          </w:tcPr>
          <w:p w:rsidR="00A443E9" w:rsidRDefault="008D74B4">
            <w:pPr>
              <w:shd w:val="clear" w:color="auto" w:fill="FFFFFF" w:themeFill="background1"/>
              <w:spacing w:before="0" w:after="0"/>
              <w:rPr>
                <w:rStyle w:val="hps"/>
                <w:rFonts w:ascii="Times New Roman" w:hAnsi="Times New Roman"/>
                <w:lang w:val="hr-HR"/>
              </w:rPr>
            </w:pPr>
            <w:r>
              <w:rPr>
                <w:rStyle w:val="hps"/>
                <w:rFonts w:ascii="Times New Roman" w:hAnsi="Times New Roman"/>
                <w:lang w:val="hr-HR"/>
              </w:rPr>
              <w:t>Hrvatska agencija za malo gospodarstvo, inovacije i investicije</w:t>
            </w:r>
          </w:p>
        </w:tc>
      </w:tr>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KF</w:t>
            </w:r>
          </w:p>
        </w:tc>
        <w:tc>
          <w:tcPr>
            <w:tcW w:w="6560" w:type="dxa"/>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Kohezijski fond</w:t>
            </w:r>
          </w:p>
        </w:tc>
      </w:tr>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Komisija</w:t>
            </w:r>
          </w:p>
        </w:tc>
        <w:tc>
          <w:tcPr>
            <w:tcW w:w="6560" w:type="dxa"/>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Komisija za odlučivanje o prigovorima</w:t>
            </w:r>
          </w:p>
        </w:tc>
      </w:tr>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MINPO</w:t>
            </w:r>
          </w:p>
        </w:tc>
        <w:tc>
          <w:tcPr>
            <w:tcW w:w="6560" w:type="dxa"/>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Ministarstvo poduzetništva i obrta</w:t>
            </w:r>
          </w:p>
        </w:tc>
      </w:tr>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MSP</w:t>
            </w:r>
          </w:p>
        </w:tc>
        <w:tc>
          <w:tcPr>
            <w:tcW w:w="6560" w:type="dxa"/>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Malo i srednje poduzeće</w:t>
            </w:r>
          </w:p>
        </w:tc>
      </w:tr>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NN</w:t>
            </w:r>
          </w:p>
        </w:tc>
        <w:tc>
          <w:tcPr>
            <w:tcW w:w="6560" w:type="dxa"/>
          </w:tcPr>
          <w:p w:rsidR="00A443E9" w:rsidRDefault="008D74B4">
            <w:pPr>
              <w:shd w:val="clear" w:color="auto" w:fill="FFFFFF" w:themeFill="background1"/>
              <w:spacing w:before="0" w:after="0"/>
              <w:rPr>
                <w:rStyle w:val="hps"/>
                <w:rFonts w:ascii="Times New Roman" w:hAnsi="Times New Roman"/>
                <w:lang w:val="hr-HR"/>
              </w:rPr>
            </w:pPr>
            <w:r>
              <w:rPr>
                <w:rStyle w:val="hps"/>
                <w:rFonts w:ascii="Times New Roman" w:hAnsi="Times New Roman"/>
                <w:lang w:val="hr-HR"/>
              </w:rPr>
              <w:t>Narodne novine</w:t>
            </w:r>
          </w:p>
        </w:tc>
      </w:tr>
      <w:tr w:rsidR="00A443E9">
        <w:trPr>
          <w:trHeight w:val="20"/>
        </w:trPr>
        <w:tc>
          <w:tcPr>
            <w:tcW w:w="2762" w:type="dxa"/>
            <w:vAlign w:val="center"/>
          </w:tcPr>
          <w:p w:rsidR="00A443E9" w:rsidRDefault="008D74B4">
            <w:pPr>
              <w:shd w:val="clear" w:color="auto" w:fill="FFFFFF" w:themeFill="background1"/>
              <w:spacing w:before="0" w:after="0"/>
              <w:jc w:val="left"/>
              <w:rPr>
                <w:rStyle w:val="longtext"/>
                <w:rFonts w:ascii="Times New Roman" w:hAnsi="Times New Roman"/>
                <w:lang w:val="hr-HR"/>
              </w:rPr>
            </w:pPr>
            <w:r>
              <w:rPr>
                <w:rFonts w:ascii="Times New Roman" w:hAnsi="Times New Roman"/>
                <w:lang w:val="hr-HR"/>
              </w:rPr>
              <w:t>Odbor</w:t>
            </w:r>
          </w:p>
        </w:tc>
        <w:tc>
          <w:tcPr>
            <w:tcW w:w="6560" w:type="dxa"/>
          </w:tcPr>
          <w:p w:rsidR="00A443E9" w:rsidRDefault="008D74B4">
            <w:pPr>
              <w:shd w:val="clear" w:color="auto" w:fill="FFFFFF" w:themeFill="background1"/>
              <w:spacing w:before="0" w:after="0"/>
              <w:rPr>
                <w:rStyle w:val="hps"/>
                <w:rFonts w:ascii="Times New Roman" w:hAnsi="Times New Roman"/>
                <w:lang w:val="hr-HR"/>
              </w:rPr>
            </w:pPr>
            <w:r>
              <w:rPr>
                <w:rFonts w:ascii="Times New Roman" w:hAnsi="Times New Roman"/>
                <w:lang w:val="hr-HR"/>
              </w:rPr>
              <w:t>Odbor za odabir projekata</w:t>
            </w:r>
          </w:p>
        </w:tc>
      </w:tr>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OPKK</w:t>
            </w:r>
          </w:p>
        </w:tc>
        <w:tc>
          <w:tcPr>
            <w:tcW w:w="6560" w:type="dxa"/>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Operativni program Konkurentnost i kohezija 2014. - 2020.</w:t>
            </w:r>
          </w:p>
        </w:tc>
      </w:tr>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PDV</w:t>
            </w:r>
          </w:p>
        </w:tc>
        <w:tc>
          <w:tcPr>
            <w:tcW w:w="6560" w:type="dxa"/>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 xml:space="preserve">Porez na dodanu vrijednost </w:t>
            </w:r>
          </w:p>
        </w:tc>
      </w:tr>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Postupak dodjele</w:t>
            </w:r>
          </w:p>
        </w:tc>
        <w:tc>
          <w:tcPr>
            <w:tcW w:w="6560" w:type="dxa"/>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Postupak dodjele bespovratnih sredstava</w:t>
            </w:r>
          </w:p>
        </w:tc>
      </w:tr>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Potpora</w:t>
            </w:r>
          </w:p>
        </w:tc>
        <w:tc>
          <w:tcPr>
            <w:tcW w:w="6560" w:type="dxa"/>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Financijska potpora</w:t>
            </w:r>
          </w:p>
        </w:tc>
      </w:tr>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Poziv</w:t>
            </w:r>
          </w:p>
        </w:tc>
        <w:tc>
          <w:tcPr>
            <w:tcW w:w="6560" w:type="dxa"/>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Poziv na dostavu projektnih prijava E-impuls</w:t>
            </w:r>
          </w:p>
        </w:tc>
      </w:tr>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Program de minimis</w:t>
            </w:r>
          </w:p>
        </w:tc>
        <w:tc>
          <w:tcPr>
            <w:tcW w:w="6560" w:type="dxa"/>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Program dodjele potpora male vrijednosti E impuls</w:t>
            </w:r>
          </w:p>
        </w:tc>
      </w:tr>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SL</w:t>
            </w:r>
          </w:p>
        </w:tc>
        <w:tc>
          <w:tcPr>
            <w:tcW w:w="6560" w:type="dxa"/>
          </w:tcPr>
          <w:p w:rsidR="00A443E9" w:rsidRDefault="008D74B4">
            <w:pPr>
              <w:shd w:val="clear" w:color="auto" w:fill="FFFFFF" w:themeFill="background1"/>
              <w:spacing w:before="0" w:after="0"/>
              <w:rPr>
                <w:rStyle w:val="hps"/>
                <w:rFonts w:ascii="Times New Roman" w:hAnsi="Times New Roman"/>
                <w:lang w:val="hr-HR"/>
              </w:rPr>
            </w:pPr>
            <w:r>
              <w:rPr>
                <w:rStyle w:val="hps"/>
                <w:rFonts w:ascii="Times New Roman" w:hAnsi="Times New Roman"/>
                <w:lang w:val="hr-HR"/>
              </w:rPr>
              <w:t>Službeni list</w:t>
            </w:r>
          </w:p>
        </w:tc>
      </w:tr>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Sporazum o partnerstvu</w:t>
            </w:r>
          </w:p>
        </w:tc>
        <w:tc>
          <w:tcPr>
            <w:tcW w:w="6560" w:type="dxa"/>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Sporazum o partnerstvu između Republike Hrvatske i Europske Komisije za korištenje EU strukturnih i investicijskih fondova za rast i radna mjesta u razdoblju 2014.-2020.</w:t>
            </w:r>
          </w:p>
        </w:tc>
      </w:tr>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Upute</w:t>
            </w:r>
          </w:p>
        </w:tc>
        <w:tc>
          <w:tcPr>
            <w:tcW w:w="6560" w:type="dxa"/>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Upute za prijavitelje</w:t>
            </w:r>
          </w:p>
        </w:tc>
      </w:tr>
      <w:tr w:rsidR="00A443E9">
        <w:trPr>
          <w:trHeight w:val="20"/>
        </w:trPr>
        <w:tc>
          <w:tcPr>
            <w:tcW w:w="2762" w:type="dxa"/>
            <w:vAlign w:val="center"/>
          </w:tcPr>
          <w:p w:rsidR="00A443E9" w:rsidRDefault="008D74B4">
            <w:pPr>
              <w:shd w:val="clear" w:color="auto" w:fill="FFFFFF" w:themeFill="background1"/>
              <w:spacing w:before="0" w:after="0"/>
              <w:jc w:val="left"/>
              <w:rPr>
                <w:rFonts w:ascii="Times New Roman" w:hAnsi="Times New Roman"/>
                <w:lang w:val="hr-HR"/>
              </w:rPr>
            </w:pPr>
            <w:r>
              <w:rPr>
                <w:rFonts w:ascii="Times New Roman" w:hAnsi="Times New Roman"/>
                <w:lang w:val="hr-HR"/>
              </w:rPr>
              <w:t>UT</w:t>
            </w:r>
          </w:p>
        </w:tc>
        <w:tc>
          <w:tcPr>
            <w:tcW w:w="6560" w:type="dxa"/>
          </w:tcPr>
          <w:p w:rsidR="00A443E9" w:rsidRDefault="008D74B4">
            <w:pPr>
              <w:shd w:val="clear" w:color="auto" w:fill="FFFFFF" w:themeFill="background1"/>
              <w:spacing w:before="0" w:after="0"/>
              <w:rPr>
                <w:rFonts w:ascii="Times New Roman" w:hAnsi="Times New Roman"/>
                <w:lang w:val="hr-HR"/>
              </w:rPr>
            </w:pPr>
            <w:r>
              <w:rPr>
                <w:rFonts w:ascii="Times New Roman" w:hAnsi="Times New Roman"/>
                <w:lang w:val="hr-HR"/>
              </w:rPr>
              <w:t>Upravljačko tijelo, Ministarstvo regionalnoga razvoja i fondova EU-a</w:t>
            </w:r>
          </w:p>
        </w:tc>
      </w:tr>
    </w:tbl>
    <w:p w:rsidR="00A443E9" w:rsidRDefault="00A443E9">
      <w:pPr>
        <w:shd w:val="clear" w:color="auto" w:fill="FFFFFF" w:themeFill="background1"/>
        <w:spacing w:before="0"/>
        <w:rPr>
          <w:rFonts w:ascii="Times New Roman" w:hAnsi="Times New Roman"/>
          <w:lang w:val="hr-HR"/>
        </w:rPr>
      </w:pPr>
    </w:p>
    <w:p w:rsidR="00A443E9" w:rsidRDefault="008D74B4">
      <w:pPr>
        <w:shd w:val="clear" w:color="auto" w:fill="FFFFFF" w:themeFill="background1"/>
        <w:spacing w:before="0" w:after="200" w:line="276" w:lineRule="auto"/>
        <w:jc w:val="left"/>
        <w:rPr>
          <w:rFonts w:ascii="Times New Roman" w:hAnsi="Times New Roman"/>
          <w:lang w:val="hr-HR"/>
        </w:rPr>
      </w:pPr>
      <w:r>
        <w:rPr>
          <w:rFonts w:ascii="Times New Roman" w:hAnsi="Times New Roman"/>
          <w:lang w:val="hr-HR"/>
        </w:rPr>
        <w:br w:type="page"/>
      </w:r>
    </w:p>
    <w:p w:rsidR="00A443E9" w:rsidRDefault="00A443E9">
      <w:pPr>
        <w:shd w:val="clear" w:color="auto" w:fill="FFFFFF" w:themeFill="background1"/>
        <w:spacing w:before="0"/>
        <w:rPr>
          <w:rFonts w:ascii="Times New Roman" w:hAnsi="Times New Roman"/>
          <w:lang w:val="hr-HR"/>
        </w:rPr>
        <w:sectPr w:rsidR="00A443E9">
          <w:headerReference w:type="even" r:id="rId27"/>
          <w:headerReference w:type="default" r:id="rId28"/>
          <w:footerReference w:type="even" r:id="rId29"/>
          <w:footerReference w:type="default" r:id="rId30"/>
          <w:headerReference w:type="first" r:id="rId31"/>
          <w:footerReference w:type="first" r:id="rId32"/>
          <w:pgSz w:w="11906" w:h="16838"/>
          <w:pgMar w:top="568" w:right="1417" w:bottom="709" w:left="1417" w:header="708" w:footer="708" w:gutter="0"/>
          <w:cols w:space="720"/>
          <w:titlePg/>
          <w:docGrid w:linePitch="360"/>
        </w:sectPr>
      </w:pPr>
    </w:p>
    <w:p w:rsidR="00A443E9" w:rsidRDefault="008D74B4">
      <w:pPr>
        <w:pStyle w:val="TEKST"/>
        <w:shd w:val="clear" w:color="auto" w:fill="FFFFFF" w:themeFill="background1"/>
        <w:rPr>
          <w:rFonts w:ascii="Times New Roman" w:hAnsi="Times New Roman" w:cs="Times New Roman"/>
          <w:b/>
          <w:sz w:val="24"/>
          <w:lang w:val="hr-HR"/>
        </w:rPr>
      </w:pPr>
      <w:r>
        <w:rPr>
          <w:rFonts w:ascii="Times New Roman" w:hAnsi="Times New Roman" w:cs="Times New Roman"/>
          <w:b/>
          <w:sz w:val="24"/>
          <w:lang w:val="hr-HR"/>
        </w:rPr>
        <w:lastRenderedPageBreak/>
        <w:t>Predložak adresiranja paketa/omotnice</w:t>
      </w:r>
    </w:p>
    <w:p w:rsidR="00A443E9" w:rsidRDefault="008D74B4">
      <w:pPr>
        <w:pStyle w:val="TEKST"/>
        <w:shd w:val="clear" w:color="auto" w:fill="FFFFFF" w:themeFill="background1"/>
        <w:rPr>
          <w:rFonts w:ascii="Times New Roman" w:hAnsi="Times New Roman" w:cs="Times New Roman"/>
          <w:sz w:val="24"/>
          <w:lang w:val="hr-HR"/>
        </w:rPr>
      </w:pPr>
      <w:r>
        <w:rPr>
          <w:rFonts w:ascii="Times New Roman" w:hAnsi="Times New Roman" w:cs="Times New Roman"/>
          <w:sz w:val="24"/>
          <w:lang w:val="hr-HR"/>
        </w:rPr>
        <w:tab/>
      </w:r>
    </w:p>
    <w:p w:rsidR="00A443E9" w:rsidRDefault="008D74B4">
      <w:pPr>
        <w:shd w:val="clear" w:color="auto" w:fill="FFFFFF" w:themeFill="background1"/>
        <w:rPr>
          <w:rFonts w:ascii="Times New Roman" w:hAnsi="Times New Roman"/>
          <w:lang w:val="hr-HR"/>
        </w:rPr>
      </w:pPr>
      <w:r>
        <w:rPr>
          <w:rFonts w:ascii="Times New Roman" w:hAnsi="Times New Roman"/>
          <w:lang w:val="hr-HR"/>
        </w:rPr>
        <w:t>Ispunite tražene podatke te izrežite i nalijepite na zatvoreni paket/omotnicu</w:t>
      </w:r>
    </w:p>
    <w:tbl>
      <w:tblPr>
        <w:tblW w:w="13716"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944"/>
        <w:gridCol w:w="6772"/>
      </w:tblGrid>
      <w:tr w:rsidR="00A443E9">
        <w:trPr>
          <w:trHeight w:val="3383"/>
          <w:jc w:val="center"/>
        </w:trPr>
        <w:tc>
          <w:tcPr>
            <w:tcW w:w="6944" w:type="dxa"/>
          </w:tcPr>
          <w:p w:rsidR="00A443E9" w:rsidRDefault="008D74B4">
            <w:pPr>
              <w:shd w:val="clear" w:color="auto" w:fill="FFFFFF" w:themeFill="background1"/>
              <w:rPr>
                <w:rFonts w:ascii="Times New Roman" w:hAnsi="Times New Roman"/>
                <w:b/>
                <w:lang w:val="hr-HR"/>
              </w:rPr>
            </w:pPr>
            <w:r>
              <w:rPr>
                <w:rFonts w:ascii="Times New Roman" w:hAnsi="Times New Roman"/>
                <w:b/>
                <w:lang w:val="hr-HR"/>
              </w:rPr>
              <w:t>POŠILJATELJ</w:t>
            </w:r>
          </w:p>
          <w:p w:rsidR="00A443E9" w:rsidRDefault="00A443E9">
            <w:pPr>
              <w:shd w:val="clear" w:color="auto" w:fill="FFFFFF" w:themeFill="background1"/>
              <w:rPr>
                <w:rFonts w:ascii="Times New Roman" w:hAnsi="Times New Roman"/>
                <w:lang w:val="hr-HR"/>
              </w:rPr>
            </w:pPr>
          </w:p>
          <w:p w:rsidR="00A443E9" w:rsidRDefault="008D74B4">
            <w:pPr>
              <w:shd w:val="clear" w:color="auto" w:fill="FFFFFF" w:themeFill="background1"/>
              <w:rPr>
                <w:rFonts w:ascii="Times New Roman" w:hAnsi="Times New Roman"/>
                <w:lang w:val="hr-HR"/>
              </w:rPr>
            </w:pPr>
            <w:r>
              <w:rPr>
                <w:rFonts w:ascii="Times New Roman" w:hAnsi="Times New Roman"/>
                <w:lang w:val="hr-HR"/>
              </w:rPr>
              <w:t xml:space="preserve">Naziv prijavitelja: _______________________________ </w:t>
            </w:r>
            <w:r>
              <w:rPr>
                <w:rFonts w:ascii="Times New Roman" w:hAnsi="Times New Roman"/>
                <w:lang w:val="hr-HR"/>
              </w:rPr>
              <w:tab/>
            </w:r>
            <w:r>
              <w:rPr>
                <w:rFonts w:ascii="Times New Roman" w:hAnsi="Times New Roman"/>
                <w:lang w:val="hr-HR"/>
              </w:rPr>
              <w:tab/>
            </w:r>
          </w:p>
          <w:p w:rsidR="00A443E9" w:rsidRDefault="008D74B4">
            <w:pPr>
              <w:shd w:val="clear" w:color="auto" w:fill="FFFFFF" w:themeFill="background1"/>
              <w:rPr>
                <w:rFonts w:ascii="Times New Roman" w:hAnsi="Times New Roman"/>
                <w:lang w:val="hr-HR"/>
              </w:rPr>
            </w:pPr>
            <w:r>
              <w:rPr>
                <w:rFonts w:ascii="Times New Roman" w:hAnsi="Times New Roman"/>
                <w:lang w:val="hr-HR"/>
              </w:rPr>
              <w:tab/>
            </w:r>
            <w:r>
              <w:rPr>
                <w:rFonts w:ascii="Times New Roman" w:hAnsi="Times New Roman"/>
                <w:lang w:val="hr-HR"/>
              </w:rPr>
              <w:tab/>
            </w:r>
            <w:r>
              <w:rPr>
                <w:rFonts w:ascii="Times New Roman" w:hAnsi="Times New Roman"/>
                <w:lang w:val="hr-HR"/>
              </w:rPr>
              <w:tab/>
            </w:r>
            <w:r>
              <w:rPr>
                <w:rFonts w:ascii="Times New Roman" w:hAnsi="Times New Roman"/>
                <w:lang w:val="hr-HR"/>
              </w:rPr>
              <w:tab/>
            </w:r>
            <w:r>
              <w:rPr>
                <w:rFonts w:ascii="Times New Roman" w:hAnsi="Times New Roman"/>
                <w:lang w:val="hr-HR"/>
              </w:rPr>
              <w:tab/>
            </w:r>
          </w:p>
          <w:p w:rsidR="00A443E9" w:rsidRDefault="008D74B4">
            <w:pPr>
              <w:shd w:val="clear" w:color="auto" w:fill="FFFFFF" w:themeFill="background1"/>
              <w:rPr>
                <w:rFonts w:ascii="Times New Roman" w:hAnsi="Times New Roman"/>
                <w:lang w:val="hr-HR"/>
              </w:rPr>
            </w:pPr>
            <w:r>
              <w:rPr>
                <w:rFonts w:ascii="Times New Roman" w:hAnsi="Times New Roman"/>
                <w:lang w:val="hr-HR"/>
              </w:rPr>
              <w:t xml:space="preserve">Adresa prijavitelja: _______________________________ </w:t>
            </w:r>
            <w:r>
              <w:rPr>
                <w:rFonts w:ascii="Times New Roman" w:hAnsi="Times New Roman"/>
                <w:lang w:val="hr-HR"/>
              </w:rPr>
              <w:tab/>
            </w:r>
          </w:p>
        </w:tc>
        <w:tc>
          <w:tcPr>
            <w:tcW w:w="6772" w:type="dxa"/>
          </w:tcPr>
          <w:p w:rsidR="00A443E9" w:rsidRDefault="008D74B4">
            <w:pPr>
              <w:shd w:val="clear" w:color="auto" w:fill="FFFFFF" w:themeFill="background1"/>
              <w:rPr>
                <w:rFonts w:ascii="Times New Roman" w:hAnsi="Times New Roman"/>
                <w:lang w:val="hr-HR"/>
              </w:rPr>
            </w:pPr>
            <w:r>
              <w:rPr>
                <w:rFonts w:ascii="Times New Roman" w:hAnsi="Times New Roman"/>
                <w:lang w:val="hr-HR"/>
              </w:rPr>
              <w:tab/>
            </w:r>
            <w:r>
              <w:rPr>
                <w:rFonts w:ascii="Times New Roman" w:hAnsi="Times New Roman"/>
                <w:lang w:val="hr-HR"/>
              </w:rPr>
              <w:tab/>
            </w:r>
            <w:r>
              <w:rPr>
                <w:rFonts w:ascii="Times New Roman" w:hAnsi="Times New Roman"/>
                <w:lang w:val="hr-HR"/>
              </w:rPr>
              <w:tab/>
            </w:r>
          </w:p>
        </w:tc>
      </w:tr>
      <w:tr w:rsidR="00A443E9">
        <w:trPr>
          <w:trHeight w:val="1986"/>
          <w:jc w:val="center"/>
        </w:trPr>
        <w:tc>
          <w:tcPr>
            <w:tcW w:w="6944" w:type="dxa"/>
            <w:vAlign w:val="center"/>
          </w:tcPr>
          <w:p w:rsidR="00A443E9" w:rsidRDefault="00A443E9">
            <w:pPr>
              <w:shd w:val="clear" w:color="auto" w:fill="FFFFFF" w:themeFill="background1"/>
              <w:rPr>
                <w:rFonts w:ascii="Times New Roman" w:hAnsi="Times New Roman"/>
                <w:lang w:val="hr-HR"/>
              </w:rPr>
            </w:pPr>
          </w:p>
        </w:tc>
        <w:tc>
          <w:tcPr>
            <w:tcW w:w="6772" w:type="dxa"/>
            <w:vAlign w:val="center"/>
          </w:tcPr>
          <w:p w:rsidR="00A443E9" w:rsidRDefault="008D74B4">
            <w:pPr>
              <w:shd w:val="clear" w:color="auto" w:fill="FFFFFF" w:themeFill="background1"/>
              <w:jc w:val="center"/>
              <w:rPr>
                <w:rFonts w:ascii="Times New Roman" w:hAnsi="Times New Roman"/>
                <w:b/>
                <w:lang w:val="hr-HR"/>
              </w:rPr>
            </w:pPr>
            <w:r>
              <w:rPr>
                <w:rFonts w:ascii="Times New Roman" w:hAnsi="Times New Roman"/>
                <w:b/>
                <w:lang w:val="hr-HR"/>
              </w:rPr>
              <w:t>PRIMATELJ</w:t>
            </w:r>
          </w:p>
          <w:p w:rsidR="00A443E9" w:rsidRDefault="008D74B4">
            <w:pPr>
              <w:shd w:val="clear" w:color="auto" w:fill="FFFFFF" w:themeFill="background1"/>
              <w:spacing w:line="276" w:lineRule="auto"/>
              <w:jc w:val="center"/>
              <w:rPr>
                <w:rFonts w:ascii="Times New Roman" w:hAnsi="Times New Roman"/>
                <w:lang w:val="hr-HR"/>
              </w:rPr>
            </w:pPr>
            <w:r>
              <w:rPr>
                <w:rFonts w:ascii="Times New Roman" w:hAnsi="Times New Roman"/>
                <w:lang w:val="hr-HR"/>
              </w:rPr>
              <w:t>Ministarstvo poduzetništva i obrta</w:t>
            </w:r>
          </w:p>
          <w:p w:rsidR="00A443E9" w:rsidRDefault="008D74B4">
            <w:pPr>
              <w:shd w:val="clear" w:color="auto" w:fill="FFFFFF" w:themeFill="background1"/>
              <w:spacing w:line="276" w:lineRule="auto"/>
              <w:jc w:val="center"/>
              <w:rPr>
                <w:rFonts w:ascii="Times New Roman" w:hAnsi="Times New Roman"/>
                <w:lang w:val="hr-HR"/>
              </w:rPr>
            </w:pPr>
            <w:r>
              <w:rPr>
                <w:rFonts w:ascii="Times New Roman" w:hAnsi="Times New Roman"/>
                <w:lang w:val="hr-HR"/>
              </w:rPr>
              <w:t>Ulica grada Vukovara 78</w:t>
            </w:r>
          </w:p>
          <w:p w:rsidR="00A443E9" w:rsidRDefault="008D74B4">
            <w:pPr>
              <w:shd w:val="clear" w:color="auto" w:fill="FFFFFF" w:themeFill="background1"/>
              <w:spacing w:line="276" w:lineRule="auto"/>
              <w:jc w:val="center"/>
              <w:rPr>
                <w:rFonts w:ascii="Times New Roman" w:hAnsi="Times New Roman"/>
                <w:lang w:val="hr-HR"/>
              </w:rPr>
            </w:pPr>
            <w:r>
              <w:rPr>
                <w:rFonts w:ascii="Times New Roman" w:hAnsi="Times New Roman"/>
                <w:lang w:val="hr-HR"/>
              </w:rPr>
              <w:t>10000 Zagreb</w:t>
            </w:r>
          </w:p>
        </w:tc>
      </w:tr>
      <w:tr w:rsidR="00A443E9">
        <w:trPr>
          <w:trHeight w:val="1677"/>
          <w:jc w:val="center"/>
        </w:trPr>
        <w:tc>
          <w:tcPr>
            <w:tcW w:w="13716" w:type="dxa"/>
            <w:gridSpan w:val="2"/>
            <w:vAlign w:val="center"/>
          </w:tcPr>
          <w:p w:rsidR="00A443E9" w:rsidRDefault="008D74B4">
            <w:pPr>
              <w:shd w:val="clear" w:color="auto" w:fill="FFFFFF" w:themeFill="background1"/>
              <w:jc w:val="center"/>
              <w:rPr>
                <w:rFonts w:ascii="Times New Roman" w:hAnsi="Times New Roman"/>
                <w:b/>
                <w:bCs/>
                <w:lang w:val="hr-HR"/>
              </w:rPr>
            </w:pPr>
            <w:r>
              <w:rPr>
                <w:rFonts w:ascii="Times New Roman" w:hAnsi="Times New Roman"/>
                <w:b/>
                <w:bCs/>
                <w:lang w:val="hr-HR"/>
              </w:rPr>
              <w:t>Poziv na dostavu projektnih prijava “E impuls</w:t>
            </w:r>
            <w:r>
              <w:t xml:space="preserve"> </w:t>
            </w:r>
            <w:r>
              <w:rPr>
                <w:rFonts w:ascii="Times New Roman" w:hAnsi="Times New Roman"/>
                <w:b/>
                <w:bCs/>
                <w:lang w:val="hr-HR"/>
              </w:rPr>
              <w:t>“</w:t>
            </w:r>
          </w:p>
          <w:p w:rsidR="00A443E9" w:rsidRDefault="008D74B4">
            <w:pPr>
              <w:shd w:val="clear" w:color="auto" w:fill="FFFFFF" w:themeFill="background1"/>
              <w:jc w:val="center"/>
              <w:rPr>
                <w:rFonts w:ascii="Times New Roman" w:hAnsi="Times New Roman"/>
                <w:b/>
                <w:bCs/>
                <w:lang w:val="hr-HR"/>
              </w:rPr>
            </w:pPr>
            <w:r>
              <w:rPr>
                <w:rFonts w:ascii="Times New Roman" w:hAnsi="Times New Roman"/>
                <w:b/>
                <w:bCs/>
                <w:lang w:val="hr-HR"/>
              </w:rPr>
              <w:t xml:space="preserve">Referentna oznaka Poziva: </w:t>
            </w:r>
            <w:r>
              <w:rPr>
                <w:rFonts w:ascii="Times New Roman" w:hAnsi="Times New Roman"/>
                <w:b/>
                <w:highlight w:val="yellow"/>
                <w:lang w:val="hr-HR"/>
              </w:rPr>
              <w:t>KK.</w:t>
            </w:r>
          </w:p>
          <w:p w:rsidR="00A443E9" w:rsidRDefault="008D74B4">
            <w:pPr>
              <w:shd w:val="clear" w:color="auto" w:fill="FFFFFF" w:themeFill="background1"/>
              <w:jc w:val="center"/>
              <w:rPr>
                <w:rFonts w:ascii="Times New Roman" w:hAnsi="Times New Roman"/>
                <w:b/>
                <w:bCs/>
                <w:lang w:val="hr-HR"/>
              </w:rPr>
            </w:pPr>
            <w:r>
              <w:rPr>
                <w:rFonts w:ascii="Times New Roman" w:hAnsi="Times New Roman"/>
                <w:b/>
                <w:bCs/>
                <w:lang w:val="hr-HR"/>
              </w:rPr>
              <w:t>“Ne otvarati prije službenog otvaranja prijava”</w:t>
            </w:r>
          </w:p>
        </w:tc>
      </w:tr>
    </w:tbl>
    <w:p w:rsidR="00A443E9" w:rsidRDefault="00A443E9">
      <w:pPr>
        <w:shd w:val="clear" w:color="auto" w:fill="FFFFFF" w:themeFill="background1"/>
        <w:spacing w:before="0"/>
        <w:rPr>
          <w:rFonts w:ascii="Times New Roman" w:hAnsi="Times New Roman"/>
          <w:lang w:val="hr-HR"/>
        </w:rPr>
      </w:pPr>
    </w:p>
    <w:p w:rsidR="00A443E9" w:rsidRDefault="00A443E9">
      <w:pPr>
        <w:shd w:val="clear" w:color="auto" w:fill="FFFFFF" w:themeFill="background1"/>
        <w:spacing w:before="0" w:after="200" w:line="276" w:lineRule="auto"/>
        <w:jc w:val="left"/>
        <w:rPr>
          <w:rFonts w:ascii="Times New Roman" w:hAnsi="Times New Roman"/>
          <w:lang w:val="hr-HR"/>
        </w:rPr>
        <w:sectPr w:rsidR="00A443E9">
          <w:pgSz w:w="16838" w:h="11906" w:orient="landscape"/>
          <w:pgMar w:top="1418" w:right="1418" w:bottom="1418" w:left="1418" w:header="709" w:footer="709" w:gutter="0"/>
          <w:cols w:space="720"/>
          <w:docGrid w:linePitch="360"/>
        </w:sectPr>
      </w:pPr>
    </w:p>
    <w:p w:rsidR="00A443E9" w:rsidRDefault="008D74B4">
      <w:pPr>
        <w:shd w:val="clear" w:color="auto" w:fill="FFFFFF" w:themeFill="background1"/>
        <w:spacing w:before="0" w:after="200" w:line="276" w:lineRule="auto"/>
        <w:jc w:val="left"/>
        <w:rPr>
          <w:rFonts w:ascii="Times New Roman" w:hAnsi="Times New Roman"/>
          <w:b/>
          <w:lang w:val="hr-HR"/>
        </w:rPr>
      </w:pPr>
      <w:r>
        <w:rPr>
          <w:rFonts w:ascii="Times New Roman" w:hAnsi="Times New Roman"/>
          <w:b/>
          <w:lang w:val="hr-HR"/>
        </w:rPr>
        <w:lastRenderedPageBreak/>
        <w:t>Predložak naslovnice projektne prijave</w:t>
      </w:r>
    </w:p>
    <w:p w:rsidR="00A443E9" w:rsidRDefault="00A443E9">
      <w:pPr>
        <w:shd w:val="clear" w:color="auto" w:fill="FFFFFF" w:themeFill="background1"/>
        <w:spacing w:before="0" w:after="200" w:line="276" w:lineRule="auto"/>
        <w:jc w:val="left"/>
        <w:rPr>
          <w:rFonts w:ascii="Times New Roman" w:hAnsi="Times New Roman"/>
          <w:b/>
          <w:lang w:val="hr-HR"/>
        </w:rPr>
      </w:pPr>
    </w:p>
    <w:p w:rsidR="00A443E9" w:rsidRDefault="008D74B4">
      <w:pPr>
        <w:shd w:val="clear" w:color="auto" w:fill="FFFFFF" w:themeFill="background1"/>
        <w:spacing w:before="0" w:after="200" w:line="276" w:lineRule="auto"/>
        <w:jc w:val="center"/>
        <w:rPr>
          <w:rFonts w:ascii="Times New Roman" w:hAnsi="Times New Roman"/>
          <w:b/>
          <w:lang w:val="hr-HR"/>
        </w:rPr>
      </w:pPr>
      <w:r>
        <w:rPr>
          <w:rFonts w:ascii="Times New Roman" w:hAnsi="Times New Roman"/>
          <w:b/>
          <w:lang w:val="hr-HR"/>
        </w:rPr>
        <w:t>POZIV NA DOSTAVU PROJEKTNIH PRIJAVA</w:t>
      </w:r>
    </w:p>
    <w:p w:rsidR="00A443E9" w:rsidRDefault="008D74B4">
      <w:pPr>
        <w:shd w:val="clear" w:color="auto" w:fill="FFFFFF" w:themeFill="background1"/>
        <w:spacing w:before="0" w:after="200" w:line="276" w:lineRule="auto"/>
        <w:jc w:val="center"/>
        <w:rPr>
          <w:rStyle w:val="CommentReference"/>
          <w:rFonts w:ascii="Times New Roman" w:hAnsi="Times New Roman"/>
          <w:b/>
          <w:sz w:val="24"/>
          <w:szCs w:val="24"/>
          <w:lang w:val="hr-HR" w:eastAsia="en-US"/>
        </w:rPr>
      </w:pPr>
      <w:r>
        <w:rPr>
          <w:rStyle w:val="CommentReference"/>
          <w:rFonts w:ascii="Times New Roman" w:hAnsi="Times New Roman"/>
          <w:b/>
          <w:sz w:val="24"/>
          <w:szCs w:val="24"/>
          <w:lang w:val="hr-HR" w:eastAsia="en-US"/>
        </w:rPr>
        <w:t>''E impuls''</w:t>
      </w:r>
    </w:p>
    <w:p w:rsidR="00A443E9" w:rsidRDefault="008D74B4">
      <w:pPr>
        <w:shd w:val="clear" w:color="auto" w:fill="FFFFFF" w:themeFill="background1"/>
        <w:spacing w:before="0" w:after="200" w:line="276" w:lineRule="auto"/>
        <w:jc w:val="center"/>
        <w:rPr>
          <w:rStyle w:val="CommentReference"/>
          <w:rFonts w:ascii="Times New Roman" w:hAnsi="Times New Roman"/>
          <w:b/>
          <w:sz w:val="24"/>
          <w:szCs w:val="24"/>
          <w:lang w:val="hr-HR" w:eastAsia="en-US"/>
        </w:rPr>
      </w:pPr>
      <w:r>
        <w:rPr>
          <w:rStyle w:val="CommentReference"/>
          <w:rFonts w:ascii="Times New Roman" w:hAnsi="Times New Roman"/>
          <w:b/>
          <w:sz w:val="24"/>
          <w:szCs w:val="24"/>
          <w:lang w:val="hr-HR" w:eastAsia="en-US"/>
        </w:rPr>
        <w:t>Referentna oznaka Poziva</w:t>
      </w:r>
      <w:r>
        <w:rPr>
          <w:rStyle w:val="CommentReference"/>
          <w:rFonts w:ascii="Times New Roman" w:hAnsi="Times New Roman"/>
          <w:b/>
          <w:sz w:val="24"/>
          <w:szCs w:val="24"/>
          <w:highlight w:val="yellow"/>
          <w:lang w:val="hr-HR" w:eastAsia="en-US"/>
        </w:rPr>
        <w:t xml:space="preserve">: </w:t>
      </w:r>
      <w:r>
        <w:rPr>
          <w:rFonts w:ascii="Times New Roman" w:hAnsi="Times New Roman"/>
          <w:b/>
          <w:highlight w:val="yellow"/>
          <w:lang w:val="hr-HR"/>
        </w:rPr>
        <w:t>KK.</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A443E9">
        <w:trPr>
          <w:trHeight w:val="626"/>
        </w:trPr>
        <w:tc>
          <w:tcPr>
            <w:tcW w:w="2660" w:type="dxa"/>
            <w:vAlign w:val="center"/>
          </w:tcPr>
          <w:p w:rsidR="00A443E9" w:rsidRDefault="008D74B4">
            <w:pPr>
              <w:shd w:val="clear" w:color="auto" w:fill="FFFFFF" w:themeFill="background1"/>
              <w:spacing w:before="0" w:after="200" w:line="276" w:lineRule="auto"/>
              <w:jc w:val="left"/>
              <w:rPr>
                <w:rFonts w:ascii="Times New Roman" w:hAnsi="Times New Roman"/>
                <w:lang w:val="hr-HR"/>
              </w:rPr>
            </w:pPr>
            <w:r>
              <w:rPr>
                <w:rFonts w:ascii="Times New Roman" w:hAnsi="Times New Roman"/>
                <w:lang w:val="hr-HR"/>
              </w:rPr>
              <w:t>Naziv projektne prijave:</w:t>
            </w:r>
          </w:p>
        </w:tc>
        <w:tc>
          <w:tcPr>
            <w:tcW w:w="6662" w:type="dxa"/>
          </w:tcPr>
          <w:p w:rsidR="00A443E9" w:rsidRDefault="00A443E9">
            <w:pPr>
              <w:shd w:val="clear" w:color="auto" w:fill="FFFFFF" w:themeFill="background1"/>
              <w:spacing w:before="0" w:after="200" w:line="276" w:lineRule="auto"/>
              <w:jc w:val="left"/>
              <w:rPr>
                <w:rFonts w:ascii="Times New Roman" w:hAnsi="Times New Roman"/>
                <w:lang w:val="hr-HR"/>
              </w:rPr>
            </w:pPr>
          </w:p>
        </w:tc>
      </w:tr>
      <w:tr w:rsidR="00A443E9">
        <w:trPr>
          <w:trHeight w:val="626"/>
        </w:trPr>
        <w:tc>
          <w:tcPr>
            <w:tcW w:w="2660" w:type="dxa"/>
            <w:vAlign w:val="center"/>
          </w:tcPr>
          <w:p w:rsidR="00A443E9" w:rsidRDefault="008D74B4">
            <w:pPr>
              <w:shd w:val="clear" w:color="auto" w:fill="FFFFFF" w:themeFill="background1"/>
              <w:spacing w:before="0" w:after="200" w:line="276" w:lineRule="auto"/>
              <w:jc w:val="left"/>
              <w:rPr>
                <w:rFonts w:ascii="Times New Roman" w:hAnsi="Times New Roman"/>
                <w:lang w:val="hr-HR"/>
              </w:rPr>
            </w:pPr>
            <w:r>
              <w:rPr>
                <w:rFonts w:ascii="Times New Roman" w:hAnsi="Times New Roman"/>
                <w:lang w:val="hr-HR"/>
              </w:rPr>
              <w:t>Prijavitelj:</w:t>
            </w:r>
          </w:p>
        </w:tc>
        <w:tc>
          <w:tcPr>
            <w:tcW w:w="6662" w:type="dxa"/>
          </w:tcPr>
          <w:p w:rsidR="00A443E9" w:rsidRDefault="00A443E9">
            <w:pPr>
              <w:shd w:val="clear" w:color="auto" w:fill="FFFFFF" w:themeFill="background1"/>
              <w:spacing w:before="0" w:after="200" w:line="276" w:lineRule="auto"/>
              <w:jc w:val="left"/>
              <w:rPr>
                <w:rFonts w:ascii="Times New Roman" w:hAnsi="Times New Roman"/>
                <w:lang w:val="hr-HR"/>
              </w:rPr>
            </w:pPr>
          </w:p>
        </w:tc>
      </w:tr>
    </w:tbl>
    <w:p w:rsidR="00A443E9" w:rsidRDefault="00A443E9">
      <w:pPr>
        <w:shd w:val="clear" w:color="auto" w:fill="FFFFFF" w:themeFill="background1"/>
        <w:spacing w:before="0" w:after="200" w:line="276" w:lineRule="auto"/>
        <w:jc w:val="left"/>
        <w:rPr>
          <w:rFonts w:ascii="Times New Roman" w:hAnsi="Times New Roman"/>
          <w:lang w:val="hr-HR"/>
        </w:rPr>
      </w:pPr>
    </w:p>
    <w:p w:rsidR="00A443E9" w:rsidRDefault="008D74B4">
      <w:pPr>
        <w:shd w:val="clear" w:color="auto" w:fill="FFFFFF" w:themeFill="background1"/>
        <w:spacing w:before="0" w:after="200" w:line="276" w:lineRule="auto"/>
        <w:jc w:val="left"/>
        <w:rPr>
          <w:rFonts w:ascii="Times New Roman" w:hAnsi="Times New Roman"/>
          <w:b/>
          <w:lang w:val="hr-HR"/>
        </w:rPr>
      </w:pPr>
      <w:r>
        <w:rPr>
          <w:rFonts w:ascii="Times New Roman" w:hAnsi="Times New Roman"/>
          <w:b/>
          <w:lang w:val="hr-HR"/>
        </w:rPr>
        <w:t>Sadržaj projektne prijave:</w:t>
      </w:r>
    </w:p>
    <w:p w:rsidR="00A443E9" w:rsidRDefault="008D74B4">
      <w:pPr>
        <w:spacing w:before="0"/>
        <w:rPr>
          <w:rFonts w:ascii="Times New Roman" w:hAnsi="Times New Roman"/>
          <w:lang w:val="hr-HR"/>
        </w:rPr>
      </w:pPr>
      <w:r>
        <w:rPr>
          <w:rFonts w:ascii="Times New Roman" w:hAnsi="Times New Roman"/>
          <w:lang w:val="hr-HR"/>
        </w:rPr>
        <w:t>•</w:t>
      </w:r>
      <w:r>
        <w:rPr>
          <w:rFonts w:ascii="Times New Roman" w:hAnsi="Times New Roman"/>
          <w:lang w:val="hr-HR"/>
        </w:rPr>
        <w:tab/>
        <w:t>Obrazac 1. Prijavni obrazac A;</w:t>
      </w:r>
    </w:p>
    <w:p w:rsidR="00A443E9" w:rsidRDefault="008D74B4">
      <w:pPr>
        <w:spacing w:before="0"/>
        <w:rPr>
          <w:rFonts w:ascii="Times New Roman" w:hAnsi="Times New Roman"/>
          <w:lang w:val="hr-HR"/>
        </w:rPr>
      </w:pPr>
      <w:r>
        <w:rPr>
          <w:rFonts w:ascii="Times New Roman" w:hAnsi="Times New Roman"/>
          <w:lang w:val="hr-HR"/>
        </w:rPr>
        <w:t>•</w:t>
      </w:r>
      <w:r>
        <w:rPr>
          <w:rFonts w:ascii="Times New Roman" w:hAnsi="Times New Roman"/>
          <w:lang w:val="hr-HR"/>
        </w:rPr>
        <w:tab/>
        <w:t>Obrazac 2. Izjava o usklađenosti s UZP-om s datumom ne starijim od 30 dana prije datuma predaje projektne prijave, ovjerena pečatom i potpisana od strane osobe ovlaštene za zastupanje te ovjerena od strane javnog bilježnika;</w:t>
      </w:r>
    </w:p>
    <w:p w:rsidR="00A443E9" w:rsidRDefault="008D74B4">
      <w:pPr>
        <w:spacing w:before="0"/>
        <w:rPr>
          <w:rFonts w:ascii="Times New Roman" w:hAnsi="Times New Roman"/>
          <w:lang w:val="hr-HR"/>
        </w:rPr>
      </w:pPr>
      <w:r>
        <w:rPr>
          <w:rFonts w:ascii="Times New Roman" w:hAnsi="Times New Roman"/>
          <w:lang w:val="hr-HR"/>
        </w:rPr>
        <w:t>•</w:t>
      </w:r>
      <w:r>
        <w:rPr>
          <w:rFonts w:ascii="Times New Roman" w:hAnsi="Times New Roman"/>
          <w:lang w:val="hr-HR"/>
        </w:rPr>
        <w:tab/>
        <w:t>Obrazac 3. Skupna izjava;</w:t>
      </w:r>
    </w:p>
    <w:p w:rsidR="00A443E9" w:rsidRDefault="008D74B4">
      <w:pPr>
        <w:spacing w:before="0"/>
        <w:rPr>
          <w:rFonts w:ascii="Times New Roman" w:hAnsi="Times New Roman"/>
          <w:lang w:val="hr-HR"/>
        </w:rPr>
      </w:pPr>
      <w:r>
        <w:rPr>
          <w:rFonts w:ascii="Times New Roman" w:hAnsi="Times New Roman"/>
          <w:lang w:val="hr-HR"/>
        </w:rPr>
        <w:t>•</w:t>
      </w:r>
      <w:r>
        <w:rPr>
          <w:rFonts w:ascii="Times New Roman" w:hAnsi="Times New Roman"/>
          <w:lang w:val="hr-HR"/>
        </w:rPr>
        <w:tab/>
        <w:t xml:space="preserve">Obrazac 4. Izjava o korištenim potporama; </w:t>
      </w:r>
    </w:p>
    <w:p w:rsidR="00A443E9" w:rsidRDefault="008D74B4">
      <w:pPr>
        <w:spacing w:before="0"/>
        <w:rPr>
          <w:rFonts w:ascii="Times New Roman" w:hAnsi="Times New Roman"/>
          <w:lang w:val="hr-HR"/>
        </w:rPr>
      </w:pPr>
      <w:r>
        <w:rPr>
          <w:rFonts w:ascii="Times New Roman" w:hAnsi="Times New Roman"/>
          <w:lang w:val="hr-HR"/>
        </w:rPr>
        <w:t>•</w:t>
      </w:r>
      <w:r>
        <w:rPr>
          <w:rFonts w:ascii="Times New Roman" w:hAnsi="Times New Roman"/>
          <w:lang w:val="hr-HR"/>
        </w:rPr>
        <w:tab/>
        <w:t>Obrazac 5. Izjava o korištenim potporama male vrijednosti za prijavitelja i pojednično za svako povezano poduzeće koje se smatra “jednim poduzetnikom” (ako je primjenjivo);</w:t>
      </w:r>
    </w:p>
    <w:p w:rsidR="00A443E9" w:rsidRDefault="008D74B4">
      <w:pPr>
        <w:spacing w:before="0"/>
        <w:rPr>
          <w:rFonts w:ascii="Times New Roman" w:hAnsi="Times New Roman"/>
          <w:lang w:val="hr-HR"/>
        </w:rPr>
      </w:pPr>
      <w:r>
        <w:rPr>
          <w:rFonts w:ascii="Times New Roman" w:hAnsi="Times New Roman"/>
          <w:lang w:val="hr-HR"/>
        </w:rPr>
        <w:t>•</w:t>
      </w:r>
      <w:r>
        <w:rPr>
          <w:rFonts w:ascii="Times New Roman" w:hAnsi="Times New Roman"/>
          <w:lang w:val="hr-HR"/>
        </w:rPr>
        <w:tab/>
        <w:t>Potvrda porezne uprave u izvorniku da je prijavitelj ispunio obveze plaćanja dospjelih poreznih obveza i obveza za mirovinsko i zdravstveno osiguranje ne starija od 30 (trideset) dana od datuma predaje projektne prijave ili važeći jednakovrijedni dokument koji je izdalo nadležno tijelo u državi sjedišta prijavitelja;</w:t>
      </w:r>
    </w:p>
    <w:p w:rsidR="00A443E9" w:rsidRDefault="008D74B4">
      <w:pPr>
        <w:spacing w:before="0" w:after="200" w:line="276" w:lineRule="auto"/>
        <w:jc w:val="left"/>
        <w:rPr>
          <w:rFonts w:ascii="Times New Roman" w:hAnsi="Times New Roman"/>
          <w:lang w:val="hr-HR"/>
        </w:rPr>
      </w:pPr>
      <w:r>
        <w:rPr>
          <w:rFonts w:ascii="Times New Roman" w:hAnsi="Times New Roman"/>
          <w:lang w:val="hr-HR"/>
        </w:rPr>
        <w:t>•</w:t>
      </w:r>
      <w:r>
        <w:rPr>
          <w:rFonts w:ascii="Times New Roman" w:hAnsi="Times New Roman"/>
          <w:lang w:val="hr-HR"/>
        </w:rPr>
        <w:tab/>
        <w:t>BON2/SOL2 sa stanjem na dan ne starijim od 10 (deset) dana od datuma predaje projektne prijave ili važeći jednakovrijedni dokument koji je izdalo nadležno tijelo u državi sjedišta prijavitelja.</w:t>
      </w:r>
    </w:p>
    <w:p w:rsidR="00A443E9" w:rsidRDefault="00A443E9">
      <w:pPr>
        <w:shd w:val="clear" w:color="auto" w:fill="FFFFFF" w:themeFill="background1"/>
        <w:spacing w:before="0" w:after="200" w:line="276" w:lineRule="auto"/>
        <w:jc w:val="left"/>
        <w:rPr>
          <w:rFonts w:ascii="Times New Roman" w:hAnsi="Times New Roman"/>
          <w:lang w:val="hr-HR"/>
        </w:rPr>
      </w:pPr>
    </w:p>
    <w:p w:rsidR="00A443E9" w:rsidRDefault="00A443E9">
      <w:pPr>
        <w:shd w:val="clear" w:color="auto" w:fill="FFFFFF" w:themeFill="background1"/>
        <w:spacing w:before="0" w:after="200" w:line="276" w:lineRule="auto"/>
        <w:jc w:val="left"/>
        <w:rPr>
          <w:rFonts w:ascii="Times New Roman" w:hAnsi="Times New Roman"/>
          <w:lang w:val="hr-HR"/>
        </w:rPr>
      </w:pPr>
    </w:p>
    <w:p w:rsidR="00A443E9" w:rsidRDefault="00A443E9">
      <w:pPr>
        <w:shd w:val="clear" w:color="auto" w:fill="FFFFFF" w:themeFill="background1"/>
        <w:spacing w:before="0" w:after="200" w:line="276" w:lineRule="auto"/>
        <w:jc w:val="left"/>
        <w:rPr>
          <w:rFonts w:ascii="Times New Roman" w:hAnsi="Times New Roman"/>
          <w:lang w:val="hr-HR"/>
        </w:rPr>
      </w:pPr>
    </w:p>
    <w:p w:rsidR="00A443E9" w:rsidRDefault="00A443E9">
      <w:pPr>
        <w:shd w:val="clear" w:color="auto" w:fill="FFFFFF" w:themeFill="background1"/>
        <w:spacing w:before="0" w:after="200" w:line="276" w:lineRule="auto"/>
        <w:jc w:val="left"/>
        <w:rPr>
          <w:rFonts w:ascii="Times New Roman" w:hAnsi="Times New Roman"/>
          <w:lang w:val="hr-HR"/>
        </w:rPr>
      </w:pPr>
    </w:p>
    <w:sectPr w:rsidR="00A443E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7AC" w:rsidRDefault="000567AC">
      <w:pPr>
        <w:spacing w:before="0" w:after="0"/>
      </w:pPr>
      <w:r>
        <w:separator/>
      </w:r>
    </w:p>
  </w:endnote>
  <w:endnote w:type="continuationSeparator" w:id="0">
    <w:p w:rsidR="000567AC" w:rsidRDefault="000567AC">
      <w:pPr>
        <w:spacing w:before="0" w:after="0"/>
      </w:pPr>
      <w:r>
        <w:continuationSeparator/>
      </w:r>
    </w:p>
  </w:endnote>
  <w:endnote w:type="continuationNotice" w:id="1">
    <w:p w:rsidR="000567AC" w:rsidRDefault="000567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EYInterstate">
    <w:altName w:val="Arial"/>
    <w:panose1 w:val="00000000000000000000"/>
    <w:charset w:val="EE"/>
    <w:family w:val="swiss"/>
    <w:notTrueType/>
    <w:pitch w:val="default"/>
    <w:sig w:usb0="00000007" w:usb1="00000000" w:usb2="00000000" w:usb3="00000000" w:csb0="00000003"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4C" w:rsidRDefault="00EA0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324" w:rsidRDefault="00483324">
    <w:pPr>
      <w:pStyle w:val="Footer"/>
      <w:tabs>
        <w:tab w:val="left" w:pos="6311"/>
      </w:tabs>
      <w:jc w:val="lef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sidR="002B29C1">
      <w:rPr>
        <w:rFonts w:ascii="Times New Roman" w:hAnsi="Times New Roman"/>
        <w:noProof/>
        <w:sz w:val="20"/>
        <w:szCs w:val="20"/>
      </w:rPr>
      <w:t>9</w:t>
    </w:r>
    <w:r>
      <w:rPr>
        <w:rFonts w:ascii="Times New Roman" w:hAnsi="Times New Roman"/>
        <w:sz w:val="20"/>
        <w:szCs w:val="20"/>
      </w:rPr>
      <w:fldChar w:fldCharType="end"/>
    </w:r>
  </w:p>
  <w:p w:rsidR="00483324" w:rsidRDefault="004833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4C" w:rsidRDefault="00EA0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7AC" w:rsidRDefault="000567AC">
      <w:pPr>
        <w:spacing w:before="0" w:after="0"/>
      </w:pPr>
      <w:r>
        <w:separator/>
      </w:r>
    </w:p>
  </w:footnote>
  <w:footnote w:type="continuationSeparator" w:id="0">
    <w:p w:rsidR="000567AC" w:rsidRDefault="000567AC">
      <w:pPr>
        <w:spacing w:before="0" w:after="0"/>
      </w:pPr>
      <w:r>
        <w:continuationSeparator/>
      </w:r>
    </w:p>
  </w:footnote>
  <w:footnote w:type="continuationNotice" w:id="1">
    <w:p w:rsidR="000567AC" w:rsidRDefault="000567AC">
      <w:pPr>
        <w:spacing w:before="0" w:after="0"/>
      </w:pPr>
    </w:p>
  </w:footnote>
  <w:footnote w:id="2">
    <w:p w:rsidR="00483324" w:rsidRDefault="00483324">
      <w:pPr>
        <w:pStyle w:val="FootnoteText"/>
        <w:rPr>
          <w:rFonts w:ascii="Times New Roman" w:hAnsi="Times New Roman"/>
        </w:rPr>
      </w:pPr>
      <w:r>
        <w:rPr>
          <w:rStyle w:val="FootnoteReference"/>
          <w:rFonts w:ascii="Times New Roman" w:hAnsi="Times New Roman"/>
        </w:rPr>
        <w:footnoteRef/>
      </w:r>
      <w:hyperlink r:id="rId1" w:history="1">
        <w:r>
          <w:rPr>
            <w:rStyle w:val="Hyperlink"/>
            <w:rFonts w:ascii="Times New Roman" w:hAnsi="Times New Roman"/>
          </w:rPr>
          <w:t>http://www.strukturnifondovi.hr/vazni-dokumenti</w:t>
        </w:r>
      </w:hyperlink>
    </w:p>
  </w:footnote>
  <w:footnote w:id="3">
    <w:p w:rsidR="00483324" w:rsidRDefault="00483324">
      <w:pPr>
        <w:pStyle w:val="FootnoteText"/>
        <w:tabs>
          <w:tab w:val="left" w:pos="142"/>
        </w:tabs>
        <w:jc w:val="left"/>
        <w:rPr>
          <w:rFonts w:ascii="Times New Roman" w:hAnsi="Times New Roman"/>
        </w:rPr>
      </w:pPr>
      <w:r>
        <w:rPr>
          <w:rStyle w:val="FootnoteReference"/>
          <w:rFonts w:ascii="Times New Roman" w:hAnsi="Times New Roman"/>
        </w:rPr>
        <w:footnoteRef/>
      </w:r>
      <w:r>
        <w:rPr>
          <w:rStyle w:val="Hyperlink"/>
          <w:rFonts w:ascii="Times New Roman" w:hAnsi="Times New Roman"/>
        </w:rPr>
        <w:t xml:space="preserve"> </w:t>
      </w:r>
      <w:r>
        <w:t xml:space="preserve"> </w:t>
      </w:r>
      <w:r>
        <w:rPr>
          <w:rStyle w:val="Hyperlink"/>
          <w:rFonts w:ascii="Times New Roman" w:hAnsi="Times New Roman"/>
        </w:rPr>
        <w:t>https://razvoj.gov.hr/UserDocsImages//arhiva/EU%20fondovi/Programi%20prekogranicna%202014-2020//GLAVNI%20DOKUMENT_Sporazum_o_partnerstvu_HR.pdf</w:t>
      </w:r>
    </w:p>
  </w:footnote>
  <w:footnote w:id="4">
    <w:p w:rsidR="00483324" w:rsidRDefault="00483324">
      <w:pPr>
        <w:pStyle w:val="FootnoteText"/>
        <w:rPr>
          <w:rFonts w:ascii="Times New Roman" w:hAnsi="Times New Roman"/>
          <w:szCs w:val="16"/>
        </w:rPr>
      </w:pPr>
      <w:r>
        <w:rPr>
          <w:rStyle w:val="FootnoteReference"/>
          <w:rFonts w:ascii="Times New Roman" w:hAnsi="Times New Roman"/>
        </w:rPr>
        <w:footnoteRef/>
      </w:r>
      <w:r>
        <w:rPr>
          <w:rFonts w:ascii="Times New Roman" w:hAnsi="Times New Roman"/>
        </w:rPr>
        <w:t xml:space="preserve"> </w:t>
      </w:r>
      <w:r>
        <w:rPr>
          <w:rStyle w:val="Hyperlink"/>
          <w:rFonts w:ascii="Times New Roman" w:hAnsi="Times New Roman"/>
        </w:rPr>
        <w:t>http://ec.europa.eu/regional_policy/hr/</w:t>
      </w:r>
    </w:p>
  </w:footnote>
  <w:footnote w:id="5">
    <w:p w:rsidR="00483324" w:rsidRDefault="00483324">
      <w:pPr>
        <w:pStyle w:val="FootnoteText"/>
        <w:rPr>
          <w:rFonts w:ascii="Times New Roman" w:hAnsi="Times New Roman"/>
          <w:lang w:val="hr-HR"/>
        </w:rPr>
      </w:pPr>
      <w:r>
        <w:rPr>
          <w:rStyle w:val="FootnoteReference"/>
          <w:rFonts w:ascii="Times New Roman" w:hAnsi="Times New Roman"/>
        </w:rPr>
        <w:footnoteRef/>
      </w:r>
      <w:r>
        <w:rPr>
          <w:rFonts w:ascii="Times New Roman" w:hAnsi="Times New Roman"/>
        </w:rPr>
        <w:t xml:space="preserve"> </w:t>
      </w:r>
      <w:hyperlink r:id="rId2" w:history="1">
        <w:r>
          <w:rPr>
            <w:rStyle w:val="Hyperlink"/>
            <w:rFonts w:ascii="Times New Roman" w:hAnsi="Times New Roman"/>
          </w:rPr>
          <w:t>https://poduzetnistvo.gov.hr/UserDocsImages/arhiva/Strategy-HR-Final.pdf</w:t>
        </w:r>
      </w:hyperlink>
    </w:p>
  </w:footnote>
  <w:footnote w:id="6">
    <w:p w:rsidR="00483324" w:rsidRDefault="00483324">
      <w:pPr>
        <w:pStyle w:val="FootnoteText"/>
        <w:rPr>
          <w:lang w:val="hr-HR"/>
        </w:rPr>
      </w:pPr>
      <w:r>
        <w:rPr>
          <w:rStyle w:val="FootnoteReference"/>
        </w:rPr>
        <w:footnoteRef/>
      </w:r>
      <w:r>
        <w:t xml:space="preserve"> </w:t>
      </w:r>
      <w:r>
        <w:rPr>
          <w:rFonts w:ascii="Times New Roman" w:hAnsi="Times New Roman"/>
          <w:lang w:val="hr-HR"/>
        </w:rPr>
        <w:t>sukladno definiciji malih i srednjih poduzeća na način utvrđen u Prilogu I. Definicija malih i srednjih poduzeća Uredbe 651/2014.</w:t>
      </w:r>
    </w:p>
  </w:footnote>
  <w:footnote w:id="7">
    <w:p w:rsidR="00483324" w:rsidRDefault="00483324">
      <w:pPr>
        <w:pStyle w:val="FootnoteText"/>
        <w:rPr>
          <w:rFonts w:ascii="Times New Roman" w:hAnsi="Times New Roman"/>
          <w:szCs w:val="16"/>
        </w:rPr>
      </w:pPr>
      <w:r>
        <w:rPr>
          <w:rStyle w:val="FootnoteReference"/>
          <w:rFonts w:ascii="Times New Roman" w:hAnsi="Times New Roman"/>
          <w:szCs w:val="16"/>
        </w:rPr>
        <w:footnoteRef/>
      </w:r>
      <w:r>
        <w:rPr>
          <w:rFonts w:ascii="Times New Roman" w:hAnsi="Times New Roman"/>
          <w:szCs w:val="16"/>
        </w:rPr>
        <w:t xml:space="preserve"> Uvjet se odnosi </w:t>
      </w:r>
      <w:proofErr w:type="gramStart"/>
      <w:r>
        <w:rPr>
          <w:rFonts w:ascii="Times New Roman" w:hAnsi="Times New Roman"/>
          <w:szCs w:val="16"/>
        </w:rPr>
        <w:t>na</w:t>
      </w:r>
      <w:proofErr w:type="gramEnd"/>
      <w:r>
        <w:rPr>
          <w:rFonts w:ascii="Times New Roman" w:hAnsi="Times New Roman"/>
          <w:szCs w:val="16"/>
        </w:rPr>
        <w:t xml:space="preserve"> potpore koje su indirektno dodijeljene za primarne poljoprivredne proizvode, a u slučajevima gdje se potpora izražava u jednicama kupljenog (primarnog) ili prodanog (prerađenog) proizvoda.</w:t>
      </w:r>
    </w:p>
  </w:footnote>
  <w:footnote w:id="8">
    <w:p w:rsidR="00483324" w:rsidRDefault="0048332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Uvjet se ne odnosi </w:t>
      </w:r>
      <w:proofErr w:type="gramStart"/>
      <w:r>
        <w:rPr>
          <w:rFonts w:ascii="Times New Roman" w:hAnsi="Times New Roman"/>
        </w:rPr>
        <w:t>na</w:t>
      </w:r>
      <w:proofErr w:type="gramEnd"/>
      <w:r>
        <w:rPr>
          <w:rFonts w:ascii="Times New Roman" w:hAnsi="Times New Roman"/>
        </w:rPr>
        <w:t xml:space="preserve"> registraciju pojedinačnih djelatnosti.</w:t>
      </w:r>
    </w:p>
  </w:footnote>
  <w:footnote w:id="9">
    <w:p w:rsidR="00483324" w:rsidRDefault="00483324">
      <w:pPr>
        <w:pStyle w:val="FootnoteText"/>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proofErr w:type="gramStart"/>
      <w:r>
        <w:rPr>
          <w:rFonts w:ascii="Times New Roman" w:hAnsi="Times New Roman"/>
        </w:rPr>
        <w:t>Vidjeti pojmovnik.</w:t>
      </w:r>
      <w:proofErr w:type="gramEnd"/>
    </w:p>
  </w:footnote>
  <w:footnote w:id="10">
    <w:p w:rsidR="00483324" w:rsidRDefault="0048332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Osim ako je do potonjeg došlo uslijed stečaja koji nije uzrokovan prijevarom.</w:t>
      </w:r>
    </w:p>
  </w:footnote>
  <w:footnote w:id="11">
    <w:p w:rsidR="00483324" w:rsidRDefault="0048332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Vidjeti  pojmovnik</w:t>
      </w:r>
      <w:proofErr w:type="gramEnd"/>
      <w:r>
        <w:rPr>
          <w:rFonts w:ascii="Times New Roman" w:hAnsi="Times New Roman"/>
        </w:rPr>
        <w:t>.</w:t>
      </w:r>
    </w:p>
  </w:footnote>
  <w:footnote w:id="12">
    <w:p w:rsidR="00483324" w:rsidRDefault="0048332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Članak 11.</w:t>
      </w:r>
      <w:proofErr w:type="gramEnd"/>
      <w:r>
        <w:rPr>
          <w:rFonts w:ascii="Times New Roman" w:hAnsi="Times New Roman"/>
        </w:rPr>
        <w:t xml:space="preserve"> </w:t>
      </w:r>
      <w:proofErr w:type="gramStart"/>
      <w:r>
        <w:rPr>
          <w:rFonts w:ascii="Times New Roman" w:hAnsi="Times New Roman"/>
        </w:rPr>
        <w:t>i</w:t>
      </w:r>
      <w:proofErr w:type="gramEnd"/>
      <w:r>
        <w:rPr>
          <w:rFonts w:ascii="Times New Roman" w:hAnsi="Times New Roman"/>
        </w:rPr>
        <w:t xml:space="preserve"> članak 191. </w:t>
      </w:r>
      <w:proofErr w:type="gramStart"/>
      <w:r>
        <w:rPr>
          <w:rFonts w:ascii="Times New Roman" w:hAnsi="Times New Roman"/>
        </w:rPr>
        <w:t>stavak</w:t>
      </w:r>
      <w:proofErr w:type="gramEnd"/>
      <w:r>
        <w:rPr>
          <w:rFonts w:ascii="Times New Roman" w:hAnsi="Times New Roman"/>
        </w:rPr>
        <w:t xml:space="preserve"> 1. </w:t>
      </w:r>
      <w:proofErr w:type="gramStart"/>
      <w:r>
        <w:rPr>
          <w:rFonts w:ascii="Times New Roman" w:hAnsi="Times New Roman"/>
        </w:rPr>
        <w:t>UFEU; Članak 8.</w:t>
      </w:r>
      <w:proofErr w:type="gramEnd"/>
      <w:r>
        <w:rPr>
          <w:rFonts w:ascii="Times New Roman" w:hAnsi="Times New Roman"/>
        </w:rPr>
        <w:t xml:space="preserve"> Uredbe (EU) br. 1303/2013 </w:t>
      </w:r>
    </w:p>
  </w:footnote>
  <w:footnote w:id="13">
    <w:p w:rsidR="00483324" w:rsidRDefault="00483324">
      <w:pPr>
        <w:pStyle w:val="FootnoteText"/>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Zakon o regionalnom razvoju Republike Hrvatske (NN 147/14)</w:t>
      </w:r>
    </w:p>
  </w:footnote>
  <w:footnote w:id="14">
    <w:p w:rsidR="00483324" w:rsidRDefault="00483324">
      <w:pPr>
        <w:pStyle w:val="FootnoteText"/>
        <w:rPr>
          <w:rFonts w:ascii="Times New Roman" w:hAnsi="Times New Roman"/>
          <w:lang w:val="hr-HR"/>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hr-HR"/>
        </w:rPr>
        <w:t>U slučaju osobne dostave, projektne prijave se predaju u Pisarnicu Ministarstva poduzetništva i obrta, Ulica grada Vukovara 78, 10000 Zagreb. Uredovno vrijeme Pisarnice je od ponedjeljka do petka od 10:00 do 15:00 sati. Dostavljač će pri predaji projektne prijave dobiti od djelatnika Pisarnice potvrdu primitka s potpisom, datumom i vremenom predaje projektne prijave.</w:t>
      </w:r>
    </w:p>
  </w:footnote>
  <w:footnote w:id="15">
    <w:p w:rsidR="00483324" w:rsidRDefault="00483324">
      <w:pPr>
        <w:pStyle w:val="FootnoteText"/>
        <w:rPr>
          <w:rFonts w:ascii="Times New Roman" w:hAnsi="Times New Roman"/>
          <w:lang w:val="hr-HR"/>
        </w:rPr>
      </w:pPr>
      <w:r>
        <w:rPr>
          <w:rStyle w:val="FootnoteReference"/>
          <w:lang w:val="hr-HR"/>
        </w:rPr>
        <w:footnoteRef/>
      </w:r>
      <w:r>
        <w:rPr>
          <w:lang w:val="hr-HR"/>
        </w:rPr>
        <w:t xml:space="preserve"> </w:t>
      </w:r>
      <w:r>
        <w:rPr>
          <w:rFonts w:ascii="Times New Roman" w:hAnsi="Times New Roman"/>
          <w:lang w:val="hr-HR"/>
        </w:rPr>
        <w:t>Prijavitelji mogu koristiti predložak adresiranja paketa/omotnice koji se nalazi na kraju ovih Uputa.</w:t>
      </w:r>
    </w:p>
  </w:footnote>
  <w:footnote w:id="16">
    <w:p w:rsidR="00483324" w:rsidRDefault="00483324">
      <w:pPr>
        <w:pStyle w:val="FootnoteText"/>
        <w:rPr>
          <w:rFonts w:ascii="Times New Roman" w:hAnsi="Times New Roman"/>
          <w:lang w:val="hr-HR"/>
        </w:rPr>
      </w:pPr>
      <w:r>
        <w:rPr>
          <w:rStyle w:val="FootnoteReference"/>
          <w:rFonts w:ascii="Times New Roman" w:hAnsi="Times New Roman"/>
          <w:lang w:val="hr-HR"/>
        </w:rPr>
        <w:footnoteRef/>
      </w:r>
      <w:r>
        <w:rPr>
          <w:rFonts w:ascii="Times New Roman" w:hAnsi="Times New Roman"/>
          <w:lang w:val="hr-HR"/>
        </w:rPr>
        <w:t xml:space="preserve"> </w:t>
      </w:r>
      <w:r>
        <w:rPr>
          <w:rFonts w:ascii="Times New Roman" w:hAnsi="Times New Roman"/>
          <w:lang w:val="hr-HR"/>
        </w:rPr>
        <w:t>Napominjemo da datum i točno vrijeme predaje projektne prijave ne upisuje sam prijavitelj. U slučaju predaje projektne prijave poštanskom pošiljkom, datum i točno vrijeme predaje naznačava djelatnik poštanskog/kurirskog ureda, dok kod osobne predaje, datum i točno vrijeme predaje upisuje djelatnik Pisarnice Ministarstva poduzetništva i obrta.</w:t>
      </w:r>
    </w:p>
  </w:footnote>
  <w:footnote w:id="17">
    <w:p w:rsidR="00483324" w:rsidRDefault="00483324">
      <w:pPr>
        <w:pStyle w:val="FootnoteText"/>
        <w:rPr>
          <w:rFonts w:ascii="Times New Roman" w:hAnsi="Times New Roman"/>
          <w:lang w:val="hr-HR"/>
        </w:rPr>
      </w:pPr>
      <w:r>
        <w:rPr>
          <w:rStyle w:val="FootnoteReference"/>
        </w:rPr>
        <w:footnoteRef/>
      </w:r>
      <w:r>
        <w:t xml:space="preserve"> </w:t>
      </w:r>
      <w:r>
        <w:rPr>
          <w:rFonts w:ascii="Times New Roman" w:hAnsi="Times New Roman"/>
        </w:rPr>
        <w:t xml:space="preserve">Rok </w:t>
      </w:r>
      <w:proofErr w:type="gramStart"/>
      <w:r>
        <w:rPr>
          <w:rFonts w:ascii="Times New Roman" w:hAnsi="Times New Roman"/>
        </w:rPr>
        <w:t>od</w:t>
      </w:r>
      <w:proofErr w:type="gramEnd"/>
      <w:r>
        <w:rPr>
          <w:rFonts w:ascii="Times New Roman" w:hAnsi="Times New Roman"/>
        </w:rPr>
        <w:t xml:space="preserve"> 120 dana u kojem je potrebno provesti postupak dodjele se računa od dana zaprimanja projektnog prijedloga, ne rješenja kojim je odlučeno po prigovoru prijavitelja te se u odnosu na kasnije zaprimljene projektne prijedloge ne obustavlja postupak. Ako zbog opravdanih razloga, u odnosu </w:t>
      </w:r>
      <w:proofErr w:type="gramStart"/>
      <w:r>
        <w:rPr>
          <w:rFonts w:ascii="Times New Roman" w:hAnsi="Times New Roman"/>
        </w:rPr>
        <w:t>na</w:t>
      </w:r>
      <w:proofErr w:type="gramEnd"/>
      <w:r>
        <w:rPr>
          <w:rFonts w:ascii="Times New Roman" w:hAnsi="Times New Roman"/>
        </w:rPr>
        <w:t xml:space="preserve"> projektni prijedlog koji se ponovo razmatra, nije moguće dovršiti postupak dodjele u zadanom roku, potrebno je o navedenom obavijestiti Upravljačko tijelo te predložiti i obrazložiti potrebu za produljenjem rokova. Rok </w:t>
      </w:r>
      <w:proofErr w:type="gramStart"/>
      <w:r>
        <w:rPr>
          <w:rFonts w:ascii="Times New Roman" w:hAnsi="Times New Roman"/>
        </w:rPr>
        <w:t>od</w:t>
      </w:r>
      <w:proofErr w:type="gramEnd"/>
      <w:r>
        <w:rPr>
          <w:rFonts w:ascii="Times New Roman" w:hAnsi="Times New Roman"/>
        </w:rPr>
        <w:t xml:space="preserve"> 120 dana ne uključuje onaj broj</w:t>
      </w:r>
      <w:r>
        <w:t xml:space="preserve"> </w:t>
      </w:r>
      <w:r>
        <w:rPr>
          <w:rFonts w:ascii="Times New Roman" w:hAnsi="Times New Roman"/>
        </w:rPr>
        <w:t xml:space="preserve">kalendarskih dana koji je potekao od podnošenja prigovora do donošenja odluke o prigovoru. To je razdoblje </w:t>
      </w:r>
      <w:proofErr w:type="gramStart"/>
      <w:r>
        <w:rPr>
          <w:rFonts w:ascii="Times New Roman" w:hAnsi="Times New Roman"/>
        </w:rPr>
        <w:t>od</w:t>
      </w:r>
      <w:proofErr w:type="gramEnd"/>
      <w:r>
        <w:rPr>
          <w:rFonts w:ascii="Times New Roman" w:hAnsi="Times New Roman"/>
        </w:rPr>
        <w:t xml:space="preserve"> dana zaprimanja prigovora u Upravljačkom tijelu do datuma rješenja kojim je odlučeno o prigovoru, koje razdoblje mora biti unutar najduljeg utvrđenog razdoblja roka mirovanja od 45 kalendarskih dana. Rok nastavlja teći sljedećega </w:t>
      </w:r>
      <w:proofErr w:type="gramStart"/>
      <w:r>
        <w:rPr>
          <w:rFonts w:ascii="Times New Roman" w:hAnsi="Times New Roman"/>
        </w:rPr>
        <w:t>dana</w:t>
      </w:r>
      <w:proofErr w:type="gramEnd"/>
      <w:r>
        <w:rPr>
          <w:rFonts w:ascii="Times New Roman" w:hAnsi="Times New Roman"/>
        </w:rPr>
        <w:t xml:space="preserve"> od dana kada je nadležno tijelo primilo rješenje na temelju kojeg mora ponovo razmotriti projektni prijedlog (ako je rješenje poslano i službenim putem i putem elektronske pošte tada je za računanje početka ponovnog tijeka roka bitan dan kada je rješenje prvi put zaprimljeno, neovisno kojim putem).</w:t>
      </w:r>
    </w:p>
  </w:footnote>
  <w:footnote w:id="18">
    <w:p w:rsidR="00483324" w:rsidRDefault="0048332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Vijeće Europske unije 10917/06 Obnovljena strategija održivog razvoja Europske unije</w:t>
      </w:r>
    </w:p>
  </w:footnote>
  <w:footnote w:id="19">
    <w:p w:rsidR="00483324" w:rsidRDefault="0048332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history="1">
        <w:r>
          <w:rPr>
            <w:rStyle w:val="Hyperlink"/>
            <w:rFonts w:ascii="Times New Roman" w:hAnsi="Times New Roman"/>
          </w:rPr>
          <w:t>http://ec.europa.eu/policies/index_en.htm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4C" w:rsidRDefault="000567AC">
    <w:pPr>
      <w:pStyle w:val="Header"/>
    </w:pPr>
    <w:r>
      <w:rPr>
        <w:noProof/>
      </w:rPr>
      <w:pict w14:anchorId="6D003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75773" o:spid="_x0000_s2050" type="#_x0000_t136" style="position:absolute;left:0;text-align:left;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324" w:rsidRDefault="000567AC">
    <w:pPr>
      <w:pStyle w:val="Header"/>
      <w:jc w:val="right"/>
      <w:rPr>
        <w:rFonts w:ascii="Times New Roman" w:hAnsi="Times New Roman"/>
        <w:lang w:val="hr-HR"/>
      </w:rPr>
    </w:pPr>
    <w:r>
      <w:rPr>
        <w:noProof/>
      </w:rPr>
      <w:pict w14:anchorId="76CEB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75774" o:spid="_x0000_s2051" type="#_x0000_t136" style="position:absolute;left:0;text-align:left;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324" w:rsidRDefault="000567AC">
    <w:pPr>
      <w:pStyle w:val="Header"/>
      <w:jc w:val="right"/>
      <w:rPr>
        <w:rFonts w:ascii="Times New Roman" w:hAnsi="Times New Roman"/>
        <w:lang w:val="hr-HR"/>
      </w:rPr>
    </w:pPr>
    <w:r>
      <w:rPr>
        <w:noProof/>
      </w:rPr>
      <w:pict w14:anchorId="0CBE8E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75772" o:spid="_x0000_s2049" type="#_x0000_t136" style="position:absolute;left:0;text-align:left;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AD6"/>
    <w:multiLevelType w:val="multilevel"/>
    <w:tmpl w:val="05B40AD6"/>
    <w:lvl w:ilvl="0">
      <w:start w:val="1"/>
      <w:numFmt w:val="bullet"/>
      <w:lvlText w:val=""/>
      <w:lvlJc w:val="left"/>
      <w:pPr>
        <w:ind w:left="720" w:hanging="360"/>
      </w:pPr>
      <w:rPr>
        <w:rFonts w:ascii="Symbol" w:hAnsi="Symbol" w:hint="default"/>
        <w:caps w:val="0"/>
        <w:strike w:val="0"/>
        <w:dstrike w:val="0"/>
        <w:sz w:val="18"/>
      </w:rPr>
    </w:lvl>
    <w:lvl w:ilvl="1" w:tentative="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E52E30"/>
    <w:multiLevelType w:val="multilevel"/>
    <w:tmpl w:val="06E52E30"/>
    <w:lvl w:ilvl="0">
      <w:start w:val="2"/>
      <w:numFmt w:val="bullet"/>
      <w:lvlText w:val="-"/>
      <w:lvlJc w:val="left"/>
      <w:pPr>
        <w:ind w:left="360" w:hanging="360"/>
      </w:pPr>
      <w:rPr>
        <w:rFonts w:ascii="Tahoma" w:eastAsia="Times New Roman" w:hAnsi="Tahoma"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8F2668D"/>
    <w:multiLevelType w:val="multilevel"/>
    <w:tmpl w:val="08F2668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E37F2D"/>
    <w:multiLevelType w:val="multilevel"/>
    <w:tmpl w:val="09E37F2D"/>
    <w:lvl w:ilvl="0">
      <w:numFmt w:val="bullet"/>
      <w:lvlText w:val="•"/>
      <w:lvlJc w:val="left"/>
      <w:pPr>
        <w:ind w:left="360" w:hanging="360"/>
      </w:pPr>
      <w:rPr>
        <w:rFonts w:ascii="Times New Roman" w:eastAsia="Times New Roman" w:hAnsi="Times New Roman"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5081738"/>
    <w:multiLevelType w:val="hybridMultilevel"/>
    <w:tmpl w:val="E132DD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8900D4F"/>
    <w:multiLevelType w:val="hybridMultilevel"/>
    <w:tmpl w:val="E5CA13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A387B46"/>
    <w:multiLevelType w:val="multilevel"/>
    <w:tmpl w:val="1A387B4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9C3E0B"/>
    <w:multiLevelType w:val="multilevel"/>
    <w:tmpl w:val="209C3E0B"/>
    <w:lvl w:ilvl="0">
      <w:start w:val="1"/>
      <w:numFmt w:val="bullet"/>
      <w:lvlText w:val="-"/>
      <w:lvlJc w:val="left"/>
      <w:pPr>
        <w:ind w:left="360" w:hanging="360"/>
      </w:pPr>
      <w:rPr>
        <w:rFonts w:ascii="Times New Roman" w:hAnsi="Times New Roman" w:cs="Times New Roman"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9420E9F"/>
    <w:multiLevelType w:val="multilevel"/>
    <w:tmpl w:val="29420E9F"/>
    <w:lvl w:ilvl="0">
      <w:numFmt w:val="bullet"/>
      <w:lvlText w:val="-"/>
      <w:lvlJc w:val="left"/>
      <w:pPr>
        <w:ind w:left="720" w:hanging="720"/>
      </w:pPr>
      <w:rPr>
        <w:rFonts w:ascii="Times New Roman" w:eastAsia="Times New Roman" w:hAnsi="Times New Roman" w:cs="Times New Roman" w:hint="default"/>
        <w:color w:val="auto"/>
      </w:rPr>
    </w:lvl>
    <w:lvl w:ilvl="1" w:tentative="1">
      <w:start w:val="1"/>
      <w:numFmt w:val="decimal"/>
      <w:lvlText w:val="%1.%2."/>
      <w:lvlJc w:val="left"/>
      <w:pPr>
        <w:ind w:left="720" w:hanging="720"/>
      </w:pPr>
      <w:rPr>
        <w:rFonts w:cs="Times New Roman"/>
        <w:b/>
      </w:rPr>
    </w:lvl>
    <w:lvl w:ilvl="2" w:tentative="1">
      <w:start w:val="1"/>
      <w:numFmt w:val="decimal"/>
      <w:lvlText w:val="%1.%2.%3."/>
      <w:lvlJc w:val="left"/>
      <w:pPr>
        <w:ind w:left="1222" w:hanging="1080"/>
      </w:pPr>
      <w:rPr>
        <w:rFonts w:cs="Times New Roman"/>
      </w:rPr>
    </w:lvl>
    <w:lvl w:ilvl="3" w:tentative="1">
      <w:start w:val="1"/>
      <w:numFmt w:val="decimal"/>
      <w:lvlText w:val="%1.%2.%3.%4."/>
      <w:lvlJc w:val="left"/>
      <w:pPr>
        <w:ind w:left="1866" w:hanging="1440"/>
      </w:pPr>
      <w:rPr>
        <w:rFonts w:cs="Times New Roman"/>
      </w:rPr>
    </w:lvl>
    <w:lvl w:ilvl="4" w:tentative="1">
      <w:start w:val="1"/>
      <w:numFmt w:val="decimal"/>
      <w:lvlText w:val="%1.%2.%3.%4.%5."/>
      <w:lvlJc w:val="left"/>
      <w:pPr>
        <w:ind w:left="4320" w:hanging="1440"/>
      </w:pPr>
      <w:rPr>
        <w:rFonts w:cs="Times New Roman"/>
      </w:rPr>
    </w:lvl>
    <w:lvl w:ilvl="5" w:tentative="1">
      <w:start w:val="1"/>
      <w:numFmt w:val="decimal"/>
      <w:lvlText w:val="%1.%2.%3.%4.%5.%6."/>
      <w:lvlJc w:val="left"/>
      <w:pPr>
        <w:ind w:left="5400" w:hanging="1800"/>
      </w:pPr>
      <w:rPr>
        <w:rFonts w:cs="Times New Roman"/>
      </w:rPr>
    </w:lvl>
    <w:lvl w:ilvl="6" w:tentative="1">
      <w:start w:val="1"/>
      <w:numFmt w:val="decimal"/>
      <w:lvlText w:val="%1.%2.%3.%4.%5.%6.%7."/>
      <w:lvlJc w:val="left"/>
      <w:pPr>
        <w:ind w:left="6480" w:hanging="2160"/>
      </w:pPr>
      <w:rPr>
        <w:rFonts w:cs="Times New Roman"/>
      </w:rPr>
    </w:lvl>
    <w:lvl w:ilvl="7" w:tentative="1">
      <w:start w:val="1"/>
      <w:numFmt w:val="decimal"/>
      <w:lvlText w:val="%1.%2.%3.%4.%5.%6.%7.%8."/>
      <w:lvlJc w:val="left"/>
      <w:pPr>
        <w:ind w:left="7560" w:hanging="2520"/>
      </w:pPr>
      <w:rPr>
        <w:rFonts w:cs="Times New Roman"/>
      </w:rPr>
    </w:lvl>
    <w:lvl w:ilvl="8" w:tentative="1">
      <w:start w:val="1"/>
      <w:numFmt w:val="decimal"/>
      <w:lvlText w:val="%1.%2.%3.%4.%5.%6.%7.%8.%9."/>
      <w:lvlJc w:val="left"/>
      <w:pPr>
        <w:ind w:left="8280" w:hanging="2520"/>
      </w:pPr>
      <w:rPr>
        <w:rFonts w:cs="Times New Roman"/>
      </w:rPr>
    </w:lvl>
  </w:abstractNum>
  <w:abstractNum w:abstractNumId="9">
    <w:nsid w:val="2A31621D"/>
    <w:multiLevelType w:val="hybridMultilevel"/>
    <w:tmpl w:val="4A122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BEF2F87"/>
    <w:multiLevelType w:val="multilevel"/>
    <w:tmpl w:val="2BEF2F87"/>
    <w:lvl w:ilvl="0">
      <w:start w:val="1"/>
      <w:numFmt w:val="decimal"/>
      <w:lvlText w:val="%1."/>
      <w:lvlJc w:val="left"/>
      <w:pPr>
        <w:ind w:left="1080" w:hanging="360"/>
      </w:pPr>
      <w:rPr>
        <w:rFonts w:ascii="Times New Roman" w:hAnsi="Times New Roman" w:hint="default"/>
      </w:rPr>
    </w:lvl>
    <w:lvl w:ilvl="1" w:tentative="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D1C411A"/>
    <w:multiLevelType w:val="hybridMultilevel"/>
    <w:tmpl w:val="77BE57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DD21E4B"/>
    <w:multiLevelType w:val="multilevel"/>
    <w:tmpl w:val="2DD21E4B"/>
    <w:lvl w:ilvl="0">
      <w:start w:val="1"/>
      <w:numFmt w:val="decimal"/>
      <w:lvlText w:val="%1."/>
      <w:lvlJc w:val="left"/>
      <w:pPr>
        <w:ind w:left="64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EA2134"/>
    <w:multiLevelType w:val="hybridMultilevel"/>
    <w:tmpl w:val="DE9816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8D201ED"/>
    <w:multiLevelType w:val="multilevel"/>
    <w:tmpl w:val="AD4E1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1B2551"/>
    <w:multiLevelType w:val="multilevel"/>
    <w:tmpl w:val="3C1B2551"/>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CFA7C42"/>
    <w:multiLevelType w:val="multilevel"/>
    <w:tmpl w:val="3CFA7C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DCD2A2C"/>
    <w:multiLevelType w:val="hybridMultilevel"/>
    <w:tmpl w:val="C3041448"/>
    <w:lvl w:ilvl="0" w:tplc="6D5258F0">
      <w:start w:val="1"/>
      <w:numFmt w:val="bullet"/>
      <w:lvlText w:val=""/>
      <w:lvlJc w:val="left"/>
      <w:pPr>
        <w:ind w:left="720" w:hanging="360"/>
      </w:pPr>
      <w:rPr>
        <w:rFonts w:ascii="Symbol" w:hAnsi="Symbol" w:hint="default"/>
      </w:rPr>
    </w:lvl>
    <w:lvl w:ilvl="1" w:tplc="3DF43498">
      <w:numFmt w:val="bullet"/>
      <w:lvlText w:val="-"/>
      <w:lvlJc w:val="left"/>
      <w:pPr>
        <w:ind w:left="1440" w:hanging="360"/>
      </w:pPr>
      <w:rPr>
        <w:rFonts w:ascii="Tahoma" w:eastAsia="Times New Roman" w:hAnsi="Tahoma" w:cs="Tahoma"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0D869B6"/>
    <w:multiLevelType w:val="multilevel"/>
    <w:tmpl w:val="40D869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A0620E"/>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48326CB8"/>
    <w:multiLevelType w:val="multilevel"/>
    <w:tmpl w:val="48326CB8"/>
    <w:lvl w:ilvl="0">
      <w:start w:val="1"/>
      <w:numFmt w:val="decimal"/>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6E3359"/>
    <w:multiLevelType w:val="multilevel"/>
    <w:tmpl w:val="4A6E3359"/>
    <w:lvl w:ilvl="0">
      <w:start w:val="1"/>
      <w:numFmt w:val="decimal"/>
      <w:lvlText w:val="%1."/>
      <w:lvlJc w:val="left"/>
      <w:pPr>
        <w:ind w:left="360" w:hanging="360"/>
      </w:pPr>
      <w:rPr>
        <w:rFonts w:ascii="Times New Roman" w:hAnsi="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D673FCA"/>
    <w:multiLevelType w:val="hybridMultilevel"/>
    <w:tmpl w:val="EFA41E0A"/>
    <w:lvl w:ilvl="0" w:tplc="25CEAC1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nsid w:val="50CE2253"/>
    <w:multiLevelType w:val="multilevel"/>
    <w:tmpl w:val="50CE2253"/>
    <w:lvl w:ilvl="0">
      <w:start w:val="1"/>
      <w:numFmt w:val="decimal"/>
      <w:lvlText w:val="%1."/>
      <w:lvlJc w:val="left"/>
      <w:pPr>
        <w:ind w:left="720" w:hanging="360"/>
      </w:p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7F25DC"/>
    <w:multiLevelType w:val="hybridMultilevel"/>
    <w:tmpl w:val="20FA7FA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BBE4F08"/>
    <w:multiLevelType w:val="hybridMultilevel"/>
    <w:tmpl w:val="52CE0BB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nsid w:val="5EAF3C27"/>
    <w:multiLevelType w:val="multilevel"/>
    <w:tmpl w:val="5EAF3C27"/>
    <w:lvl w:ilvl="0">
      <w:start w:val="1"/>
      <w:numFmt w:val="bullet"/>
      <w:lvlText w:val=""/>
      <w:lvlJc w:val="left"/>
      <w:pPr>
        <w:ind w:left="720" w:hanging="360"/>
      </w:pPr>
      <w:rPr>
        <w:rFonts w:ascii="Symbol" w:hAnsi="Symbol" w:hint="default"/>
        <w:caps w:val="0"/>
        <w:strike w:val="0"/>
        <w:dstrike w:val="0"/>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CD16E55"/>
    <w:multiLevelType w:val="hybridMultilevel"/>
    <w:tmpl w:val="04905834"/>
    <w:lvl w:ilvl="0" w:tplc="041A0001">
      <w:start w:val="1"/>
      <w:numFmt w:val="bullet"/>
      <w:lvlText w:val=""/>
      <w:lvlJc w:val="left"/>
      <w:pPr>
        <w:ind w:left="1290" w:hanging="360"/>
      </w:pPr>
      <w:rPr>
        <w:rFonts w:ascii="Symbol" w:hAnsi="Symbol" w:hint="default"/>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abstractNum w:abstractNumId="28">
    <w:nsid w:val="73E74420"/>
    <w:multiLevelType w:val="hybridMultilevel"/>
    <w:tmpl w:val="971223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47B5F24"/>
    <w:multiLevelType w:val="multilevel"/>
    <w:tmpl w:val="747B5F2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74AB128F"/>
    <w:multiLevelType w:val="hybridMultilevel"/>
    <w:tmpl w:val="146E05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77E7947"/>
    <w:multiLevelType w:val="hybridMultilevel"/>
    <w:tmpl w:val="CF7075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88973C5"/>
    <w:multiLevelType w:val="hybridMultilevel"/>
    <w:tmpl w:val="146E05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8C500B0"/>
    <w:multiLevelType w:val="hybridMultilevel"/>
    <w:tmpl w:val="825EF26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nsid w:val="7CB20D9D"/>
    <w:multiLevelType w:val="hybridMultilevel"/>
    <w:tmpl w:val="BF78DDA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nsid w:val="7E891B61"/>
    <w:multiLevelType w:val="multilevel"/>
    <w:tmpl w:val="48326CB8"/>
    <w:lvl w:ilvl="0">
      <w:start w:val="1"/>
      <w:numFmt w:val="decimal"/>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E926F77"/>
    <w:multiLevelType w:val="hybridMultilevel"/>
    <w:tmpl w:val="D48C90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0"/>
  </w:num>
  <w:num w:numId="4">
    <w:abstractNumId w:val="6"/>
  </w:num>
  <w:num w:numId="5">
    <w:abstractNumId w:val="12"/>
  </w:num>
  <w:num w:numId="6">
    <w:abstractNumId w:val="23"/>
  </w:num>
  <w:num w:numId="7">
    <w:abstractNumId w:val="2"/>
  </w:num>
  <w:num w:numId="8">
    <w:abstractNumId w:val="10"/>
  </w:num>
  <w:num w:numId="9">
    <w:abstractNumId w:val="0"/>
  </w:num>
  <w:num w:numId="10">
    <w:abstractNumId w:val="8"/>
  </w:num>
  <w:num w:numId="11">
    <w:abstractNumId w:val="15"/>
  </w:num>
  <w:num w:numId="12">
    <w:abstractNumId w:val="26"/>
  </w:num>
  <w:num w:numId="13">
    <w:abstractNumId w:val="16"/>
  </w:num>
  <w:num w:numId="14">
    <w:abstractNumId w:val="1"/>
  </w:num>
  <w:num w:numId="15">
    <w:abstractNumId w:val="7"/>
  </w:num>
  <w:num w:numId="16">
    <w:abstractNumId w:val="3"/>
  </w:num>
  <w:num w:numId="17">
    <w:abstractNumId w:val="29"/>
  </w:num>
  <w:num w:numId="18">
    <w:abstractNumId w:val="25"/>
  </w:num>
  <w:num w:numId="19">
    <w:abstractNumId w:val="22"/>
  </w:num>
  <w:num w:numId="20">
    <w:abstractNumId w:val="34"/>
  </w:num>
  <w:num w:numId="21">
    <w:abstractNumId w:val="30"/>
  </w:num>
  <w:num w:numId="22">
    <w:abstractNumId w:val="32"/>
  </w:num>
  <w:num w:numId="23">
    <w:abstractNumId w:val="9"/>
  </w:num>
  <w:num w:numId="24">
    <w:abstractNumId w:val="19"/>
  </w:num>
  <w:num w:numId="25">
    <w:abstractNumId w:val="35"/>
  </w:num>
  <w:num w:numId="26">
    <w:abstractNumId w:val="24"/>
  </w:num>
  <w:num w:numId="27">
    <w:abstractNumId w:val="31"/>
  </w:num>
  <w:num w:numId="28">
    <w:abstractNumId w:val="11"/>
  </w:num>
  <w:num w:numId="29">
    <w:abstractNumId w:val="36"/>
  </w:num>
  <w:num w:numId="30">
    <w:abstractNumId w:val="28"/>
  </w:num>
  <w:num w:numId="31">
    <w:abstractNumId w:val="4"/>
  </w:num>
  <w:num w:numId="32">
    <w:abstractNumId w:val="24"/>
  </w:num>
  <w:num w:numId="33">
    <w:abstractNumId w:val="27"/>
  </w:num>
  <w:num w:numId="34">
    <w:abstractNumId w:val="5"/>
  </w:num>
  <w:num w:numId="35">
    <w:abstractNumId w:val="17"/>
  </w:num>
  <w:num w:numId="36">
    <w:abstractNumId w:val="13"/>
  </w:num>
  <w:num w:numId="37">
    <w:abstractNumId w:val="14"/>
  </w:num>
  <w:num w:numId="38">
    <w:abstractNumId w:val="19"/>
  </w:num>
  <w:num w:numId="39">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DateAndTime/>
  <w:bordersDoNotSurroundHeader/>
  <w:bordersDoNotSurroundFooter/>
  <w:hideSpellingErrors/>
  <w:proofState w:grammar="clean"/>
  <w:doNotTrackFormatting/>
  <w:defaultTabStop w:val="708"/>
  <w:hyphenationZone w:val="425"/>
  <w:drawingGridHorizontalSpacing w:val="0"/>
  <w:noPunctuationKerning/>
  <w:characterSpacingControl w:val="doNotCompress"/>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 w:id="1"/>
  </w:footnotePr>
  <w:endnotePr>
    <w:endnote w:id="-1"/>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3E9"/>
    <w:rsid w:val="000567AC"/>
    <w:rsid w:val="001F001A"/>
    <w:rsid w:val="002B29C1"/>
    <w:rsid w:val="00462B92"/>
    <w:rsid w:val="00464C52"/>
    <w:rsid w:val="00483324"/>
    <w:rsid w:val="004B62C1"/>
    <w:rsid w:val="00603728"/>
    <w:rsid w:val="006C1A5C"/>
    <w:rsid w:val="00706646"/>
    <w:rsid w:val="00760D54"/>
    <w:rsid w:val="00797741"/>
    <w:rsid w:val="008D74B4"/>
    <w:rsid w:val="009029CB"/>
    <w:rsid w:val="009D0019"/>
    <w:rsid w:val="00A443E9"/>
    <w:rsid w:val="00BF2645"/>
    <w:rsid w:val="00D24A88"/>
    <w:rsid w:val="00D37AC3"/>
    <w:rsid w:val="00D73416"/>
    <w:rsid w:val="00D8659C"/>
    <w:rsid w:val="00DB457A"/>
    <w:rsid w:val="00DF616C"/>
    <w:rsid w:val="00E41174"/>
    <w:rsid w:val="00EA034C"/>
    <w:rsid w:val="00EF016D"/>
    <w:rsid w:val="00F110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uiPriority="35" w:qFormat="1"/>
    <w:lsdException w:name="footnote reference" w:uiPriority="99"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eastAsia="Times New Roman" w:cs="Times New Roman"/>
      <w:sz w:val="24"/>
      <w:szCs w:val="24"/>
      <w:lang w:eastAsia="ar-SA"/>
    </w:rPr>
  </w:style>
  <w:style w:type="paragraph" w:styleId="Heading1">
    <w:name w:val="heading 1"/>
    <w:basedOn w:val="Normal"/>
    <w:next w:val="Normal"/>
    <w:link w:val="Heading1Char"/>
    <w:qFormat/>
    <w:pPr>
      <w:pageBreakBefore/>
      <w:numPr>
        <w:numId w:val="24"/>
      </w:numPr>
      <w:tabs>
        <w:tab w:val="left" w:pos="0"/>
      </w:tabs>
      <w:spacing w:before="240" w:after="240"/>
      <w:outlineLvl w:val="0"/>
    </w:pPr>
    <w:rPr>
      <w:rFonts w:eastAsia="SimSun"/>
      <w:b/>
      <w:caps/>
      <w:snapToGrid w:val="0"/>
      <w:sz w:val="32"/>
      <w:szCs w:val="32"/>
      <w:lang w:eastAsia="en-US"/>
    </w:rPr>
  </w:style>
  <w:style w:type="paragraph" w:styleId="Heading2">
    <w:name w:val="heading 2"/>
    <w:basedOn w:val="Normal"/>
    <w:next w:val="Normal"/>
    <w:link w:val="Heading2Char"/>
    <w:qFormat/>
    <w:pPr>
      <w:keepNext/>
      <w:numPr>
        <w:ilvl w:val="1"/>
        <w:numId w:val="24"/>
      </w:numPr>
      <w:spacing w:before="240"/>
      <w:outlineLvl w:val="1"/>
    </w:pPr>
    <w:rPr>
      <w:rFonts w:ascii="Times New Roman" w:eastAsia="SimSun" w:hAnsi="Times New Roman"/>
      <w:b/>
      <w:smallCaps/>
      <w:snapToGrid w:val="0"/>
      <w:sz w:val="28"/>
      <w:lang w:eastAsia="en-US"/>
    </w:rPr>
  </w:style>
  <w:style w:type="paragraph" w:styleId="Heading3">
    <w:name w:val="heading 3"/>
    <w:basedOn w:val="Normal"/>
    <w:next w:val="Normal"/>
    <w:link w:val="Heading3Char"/>
    <w:qFormat/>
    <w:pPr>
      <w:keepNext/>
      <w:numPr>
        <w:ilvl w:val="2"/>
        <w:numId w:val="24"/>
      </w:numPr>
      <w:pBdr>
        <w:top w:val="single" w:sz="4" w:space="1" w:color="auto"/>
        <w:left w:val="single" w:sz="4" w:space="4" w:color="auto"/>
        <w:bottom w:val="single" w:sz="4" w:space="1" w:color="auto"/>
        <w:right w:val="single" w:sz="4" w:space="4" w:color="auto"/>
      </w:pBdr>
      <w:shd w:val="clear" w:color="auto" w:fill="BFBFBF"/>
      <w:spacing w:before="240"/>
      <w:outlineLvl w:val="2"/>
    </w:pPr>
    <w:rPr>
      <w:rFonts w:eastAsia="Calibri"/>
      <w:i/>
      <w:snapToGrid w:val="0"/>
      <w:shd w:val="clear" w:color="auto" w:fill="BFBFBF"/>
      <w:lang w:eastAsia="en-US"/>
    </w:rPr>
  </w:style>
  <w:style w:type="paragraph" w:styleId="Heading4">
    <w:name w:val="heading 4"/>
    <w:basedOn w:val="Heading3"/>
    <w:next w:val="Normal"/>
    <w:link w:val="Heading4Char"/>
    <w:qFormat/>
    <w:pPr>
      <w:numPr>
        <w:ilvl w:val="3"/>
      </w:numPr>
      <w:outlineLvl w:val="3"/>
    </w:pPr>
  </w:style>
  <w:style w:type="paragraph" w:styleId="Heading5">
    <w:name w:val="heading 5"/>
    <w:basedOn w:val="Normal"/>
    <w:next w:val="Normal"/>
    <w:link w:val="Heading5Char"/>
    <w:qFormat/>
    <w:pPr>
      <w:keepNext/>
      <w:keepLines/>
      <w:numPr>
        <w:ilvl w:val="4"/>
        <w:numId w:val="24"/>
      </w:numPr>
      <w:spacing w:before="200" w:after="0"/>
      <w:outlineLvl w:val="4"/>
    </w:pPr>
    <w:rPr>
      <w:rFonts w:ascii="Cambria" w:eastAsia="SimSun" w:hAnsi="Cambria"/>
      <w:color w:val="233E5F"/>
    </w:rPr>
  </w:style>
  <w:style w:type="paragraph" w:styleId="Heading6">
    <w:name w:val="heading 6"/>
    <w:basedOn w:val="Normal"/>
    <w:next w:val="Normal"/>
    <w:link w:val="Heading6Char"/>
    <w:qFormat/>
    <w:pPr>
      <w:keepNext/>
      <w:keepLines/>
      <w:numPr>
        <w:ilvl w:val="5"/>
        <w:numId w:val="24"/>
      </w:numPr>
      <w:spacing w:before="200" w:after="0"/>
      <w:outlineLvl w:val="5"/>
    </w:pPr>
    <w:rPr>
      <w:rFonts w:ascii="Cambria" w:eastAsia="SimSun" w:hAnsi="Cambria"/>
      <w:i/>
      <w:iCs/>
      <w:color w:val="233E5F"/>
    </w:rPr>
  </w:style>
  <w:style w:type="paragraph" w:styleId="Heading7">
    <w:name w:val="heading 7"/>
    <w:basedOn w:val="Normal"/>
    <w:next w:val="Normal"/>
    <w:link w:val="Heading7Char"/>
    <w:qFormat/>
    <w:pPr>
      <w:keepNext/>
      <w:keepLines/>
      <w:numPr>
        <w:ilvl w:val="6"/>
        <w:numId w:val="24"/>
      </w:numPr>
      <w:spacing w:before="200" w:after="0"/>
      <w:outlineLvl w:val="6"/>
    </w:pPr>
    <w:rPr>
      <w:rFonts w:ascii="Cambria" w:eastAsia="SimSun" w:hAnsi="Cambria"/>
      <w:i/>
      <w:iCs/>
      <w:color w:val="3F3F3F"/>
    </w:rPr>
  </w:style>
  <w:style w:type="paragraph" w:styleId="Heading8">
    <w:name w:val="heading 8"/>
    <w:basedOn w:val="Normal"/>
    <w:next w:val="Normal"/>
    <w:link w:val="Heading8Char"/>
    <w:qFormat/>
    <w:pPr>
      <w:keepNext/>
      <w:keepLines/>
      <w:numPr>
        <w:ilvl w:val="7"/>
        <w:numId w:val="24"/>
      </w:numPr>
      <w:spacing w:before="200" w:after="0"/>
      <w:outlineLvl w:val="7"/>
    </w:pPr>
    <w:rPr>
      <w:rFonts w:ascii="Cambria" w:eastAsia="SimSun" w:hAnsi="Cambria"/>
      <w:color w:val="3F3F3F"/>
      <w:sz w:val="20"/>
      <w:szCs w:val="20"/>
    </w:rPr>
  </w:style>
  <w:style w:type="paragraph" w:styleId="Heading9">
    <w:name w:val="heading 9"/>
    <w:basedOn w:val="Normal"/>
    <w:next w:val="Normal"/>
    <w:link w:val="Heading9Char"/>
    <w:qFormat/>
    <w:pPr>
      <w:keepNext/>
      <w:keepLines/>
      <w:numPr>
        <w:ilvl w:val="8"/>
        <w:numId w:val="24"/>
      </w:numPr>
      <w:spacing w:before="200" w:after="0"/>
      <w:outlineLvl w:val="8"/>
    </w:pPr>
    <w:rPr>
      <w:rFonts w:ascii="Cambria" w:eastAsia="SimSun" w:hAnsi="Cambria"/>
      <w:i/>
      <w:iCs/>
      <w:color w:val="3F3F3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eastAsia="Calibri" w:hAnsi="Tahoma" w:cs="Tahoma"/>
      <w:sz w:val="16"/>
      <w:szCs w:val="16"/>
      <w:lang w:eastAsia="en-US"/>
    </w:rPr>
  </w:style>
  <w:style w:type="paragraph" w:styleId="CommentText">
    <w:name w:val="annotation text"/>
    <w:basedOn w:val="Normal"/>
    <w:link w:val="CommentTextChar"/>
    <w:uiPriority w:val="99"/>
    <w:rPr>
      <w:rFonts w:eastAsia="Calibri"/>
      <w:sz w:val="22"/>
      <w:szCs w:val="22"/>
      <w:lang w:eastAsia="en-US"/>
    </w:rPr>
  </w:style>
  <w:style w:type="paragraph" w:styleId="CommentSubject">
    <w:name w:val="annotation subject"/>
    <w:basedOn w:val="CommentText"/>
    <w:next w:val="CommentText"/>
    <w:link w:val="CommentSubjectChar1"/>
    <w:uiPriority w:val="99"/>
    <w:semiHidden/>
    <w:unhideWhenUsed/>
    <w:rPr>
      <w:b/>
      <w:bCs/>
    </w:rPr>
  </w:style>
  <w:style w:type="paragraph" w:styleId="Footer">
    <w:name w:val="footer"/>
    <w:basedOn w:val="Normal"/>
    <w:link w:val="FooterChar"/>
    <w:uiPriority w:val="99"/>
    <w:pPr>
      <w:tabs>
        <w:tab w:val="center" w:pos="4536"/>
        <w:tab w:val="right" w:pos="9072"/>
      </w:tabs>
    </w:pPr>
    <w:rPr>
      <w:rFonts w:eastAsia="Calibri"/>
      <w:lang w:eastAsia="en-US"/>
    </w:rPr>
  </w:style>
  <w:style w:type="paragraph" w:styleId="FootnoteText">
    <w:name w:val="footnote text"/>
    <w:basedOn w:val="Normal"/>
    <w:link w:val="FootnoteTextChar"/>
    <w:uiPriority w:val="99"/>
    <w:qFormat/>
    <w:pPr>
      <w:spacing w:before="0" w:after="0"/>
    </w:pPr>
    <w:rPr>
      <w:rFonts w:eastAsia="Calibri"/>
      <w:sz w:val="16"/>
      <w:szCs w:val="22"/>
      <w:lang w:eastAsia="en-US"/>
    </w:rPr>
  </w:style>
  <w:style w:type="paragraph" w:styleId="Header">
    <w:name w:val="header"/>
    <w:basedOn w:val="Normal"/>
    <w:link w:val="HeaderChar"/>
    <w:pPr>
      <w:tabs>
        <w:tab w:val="center" w:pos="4320"/>
        <w:tab w:val="right" w:pos="8640"/>
      </w:tabs>
    </w:pPr>
    <w:rPr>
      <w:rFonts w:eastAsia="Calibri"/>
      <w:lang w:eastAsia="en-US"/>
    </w:rPr>
  </w:style>
  <w:style w:type="paragraph" w:styleId="NormalWeb">
    <w:name w:val="Normal (Web)"/>
    <w:basedOn w:val="Normal"/>
    <w:uiPriority w:val="99"/>
    <w:pPr>
      <w:spacing w:before="100" w:beforeAutospacing="1" w:after="100" w:afterAutospacing="1"/>
      <w:jc w:val="left"/>
    </w:pPr>
    <w:rPr>
      <w:rFonts w:ascii="Times New Roman" w:hAnsi="Times New Roman"/>
      <w:lang w:eastAsia="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40"/>
    </w:pPr>
  </w:style>
  <w:style w:type="paragraph" w:styleId="TOC3">
    <w:name w:val="toc 3"/>
    <w:basedOn w:val="Normal"/>
    <w:next w:val="Normal"/>
    <w:uiPriority w:val="39"/>
    <w:pPr>
      <w:spacing w:after="100"/>
      <w:ind w:left="480"/>
    </w:pPr>
  </w:style>
  <w:style w:type="character" w:styleId="CommentReference">
    <w:name w:val="annotation reference"/>
    <w:basedOn w:val="DefaultParagraphFont"/>
    <w:uiPriority w:val="99"/>
    <w:unhideWhenUsed/>
    <w:rPr>
      <w:sz w:val="16"/>
      <w:szCs w:val="16"/>
    </w:rPr>
  </w:style>
  <w:style w:type="character" w:styleId="FollowedHyperlink">
    <w:name w:val="FollowedHyperlink"/>
    <w:rPr>
      <w:color w:val="800080"/>
      <w:u w:val="single"/>
    </w:rPr>
  </w:style>
  <w:style w:type="character" w:styleId="FootnoteReference">
    <w:name w:val="footnote reference"/>
    <w:link w:val="BVIfnrCarChar1"/>
    <w:uiPriority w:val="99"/>
    <w:qFormat/>
    <w:rPr>
      <w:vertAlign w:val="superscript"/>
    </w:rPr>
  </w:style>
  <w:style w:type="paragraph" w:customStyle="1" w:styleId="BVIfnrCarChar1">
    <w:name w:val="BVI fnr Car Char1"/>
    <w:basedOn w:val="Normal"/>
    <w:link w:val="FootnoteReference"/>
    <w:uiPriority w:val="99"/>
    <w:pPr>
      <w:spacing w:after="160" w:line="240" w:lineRule="exact"/>
    </w:pPr>
    <w:rPr>
      <w:rFonts w:eastAsia="Calibri"/>
      <w:sz w:val="22"/>
      <w:szCs w:val="22"/>
      <w:vertAlign w:val="superscript"/>
      <w:lang w:eastAsia="en-US"/>
    </w:rPr>
  </w:style>
  <w:style w:type="character" w:styleId="Hyperlink">
    <w:name w:val="Hyperlink"/>
    <w:uiPriority w:val="99"/>
    <w:rPr>
      <w:rFonts w:cs="Times New Roman"/>
      <w:color w:val="0000FF"/>
      <w:u w:val="single"/>
    </w:rPr>
  </w:style>
  <w:style w:type="character" w:styleId="Strong">
    <w:name w:val="Strong"/>
    <w:basedOn w:val="DefaultParagraphFont"/>
    <w:uiPriority w:val="22"/>
    <w:qFormat/>
    <w:rPr>
      <w:b/>
      <w:bCs/>
    </w:rPr>
  </w:style>
  <w:style w:type="paragraph" w:customStyle="1" w:styleId="CommentSubject1">
    <w:name w:val="Comment Subject1"/>
    <w:basedOn w:val="CommentText"/>
    <w:next w:val="CommentText"/>
    <w:link w:val="CommentSubjectChar"/>
    <w:rPr>
      <w:b/>
      <w:bCs/>
    </w:rPr>
  </w:style>
  <w:style w:type="paragraph" w:customStyle="1" w:styleId="ListParagraph1">
    <w:name w:val="List Paragraph1"/>
    <w:basedOn w:val="Header"/>
    <w:next w:val="NormalWebCharChar"/>
    <w:link w:val="ListParagraphChar"/>
    <w:qFormat/>
    <w:pPr>
      <w:spacing w:before="0" w:after="0"/>
      <w:ind w:left="720" w:hanging="360"/>
    </w:pPr>
    <w:rPr>
      <w:lang w:eastAsia="ar-SA"/>
    </w:rPr>
  </w:style>
  <w:style w:type="paragraph" w:customStyle="1" w:styleId="NormalWebCharChar">
    <w:name w:val="Normal (Web) Char Char"/>
    <w:basedOn w:val="Normal"/>
    <w:pPr>
      <w:spacing w:before="100" w:beforeAutospacing="1" w:after="100" w:afterAutospacing="1"/>
    </w:pPr>
  </w:style>
  <w:style w:type="paragraph" w:customStyle="1" w:styleId="Revision1">
    <w:name w:val="Revision1"/>
    <w:pPr>
      <w:spacing w:after="0" w:line="240" w:lineRule="auto"/>
    </w:pPr>
    <w:rPr>
      <w:rFonts w:eastAsia="Times New Roman"/>
      <w:sz w:val="24"/>
      <w:szCs w:val="24"/>
      <w:lang w:eastAsia="ar-SA"/>
    </w:rPr>
  </w:style>
  <w:style w:type="paragraph" w:customStyle="1" w:styleId="Bull">
    <w:name w:val="Bull"/>
    <w:basedOn w:val="Normal"/>
  </w:style>
  <w:style w:type="paragraph" w:customStyle="1" w:styleId="TOCHeading1">
    <w:name w:val="TOC Heading1"/>
    <w:basedOn w:val="Heading1"/>
    <w:next w:val="Normal"/>
    <w:qFormat/>
    <w:pPr>
      <w:keepNext/>
      <w:keepLines/>
      <w:tabs>
        <w:tab w:val="clear" w:pos="0"/>
      </w:tabs>
      <w:spacing w:before="480" w:after="0" w:line="276" w:lineRule="auto"/>
      <w:jc w:val="left"/>
      <w:outlineLvl w:val="9"/>
    </w:pPr>
    <w:rPr>
      <w:rFonts w:ascii="Cambria" w:hAnsi="Cambria"/>
      <w:bCs/>
      <w:caps w:val="0"/>
      <w:color w:val="365F90"/>
      <w:sz w:val="28"/>
      <w:szCs w:val="28"/>
      <w:lang w:eastAsia="ja-JP"/>
    </w:rPr>
  </w:style>
  <w:style w:type="paragraph" w:customStyle="1" w:styleId="MainParagraph-nonumber">
    <w:name w:val="Main Paragraph - no number"/>
    <w:basedOn w:val="Normal"/>
    <w:pPr>
      <w:spacing w:before="240"/>
      <w:ind w:left="720"/>
    </w:pPr>
    <w:rPr>
      <w:rFonts w:ascii="Tahoma" w:hAnsi="Tahoma" w:cs="Tahoma"/>
      <w:sz w:val="22"/>
      <w:szCs w:val="22"/>
    </w:rPr>
  </w:style>
  <w:style w:type="paragraph" w:customStyle="1" w:styleId="xxRulesParagraph">
    <w:name w:val="x.x Rules Paragraph"/>
    <w:basedOn w:val="Normal"/>
    <w:uiPriority w:val="99"/>
    <w:pPr>
      <w:spacing w:before="160" w:after="160"/>
      <w:jc w:val="center"/>
      <w:outlineLvl w:val="1"/>
    </w:pPr>
    <w:rPr>
      <w:rFonts w:ascii="Tahoma" w:hAnsi="Tahoma" w:cs="Tahoma"/>
      <w:i/>
      <w:szCs w:val="28"/>
    </w:rPr>
  </w:style>
  <w:style w:type="paragraph" w:customStyle="1" w:styleId="Hyperlink1">
    <w:name w:val="Hyperlink1"/>
    <w:basedOn w:val="Normal"/>
    <w:pPr>
      <w:spacing w:before="100" w:beforeAutospacing="1" w:after="100" w:afterAutospacing="1"/>
    </w:pPr>
  </w:style>
  <w:style w:type="paragraph" w:customStyle="1" w:styleId="NoSpacing1">
    <w:name w:val="No Spacing1"/>
    <w:qFormat/>
    <w:pPr>
      <w:spacing w:after="0" w:line="240" w:lineRule="auto"/>
    </w:pPr>
    <w:rPr>
      <w:rFonts w:ascii="Times New Roman" w:eastAsia="Times New Roman" w:hAnsi="Times New Roman" w:cs="Times New Roman"/>
      <w:sz w:val="24"/>
      <w:szCs w:val="24"/>
      <w:lang w:eastAsia="en-US"/>
    </w:rPr>
  </w:style>
  <w:style w:type="paragraph" w:customStyle="1" w:styleId="Default">
    <w:name w:val="Default"/>
    <w:pPr>
      <w:autoSpaceDE w:val="0"/>
      <w:autoSpaceDN w:val="0"/>
      <w:adjustRightInd w:val="0"/>
      <w:spacing w:after="0" w:line="240" w:lineRule="auto"/>
    </w:pPr>
    <w:rPr>
      <w:rFonts w:ascii="EYInterstate" w:hAnsi="EYInterstate" w:cs="EYInterstate"/>
      <w:color w:val="000000"/>
      <w:sz w:val="24"/>
      <w:szCs w:val="24"/>
    </w:rPr>
  </w:style>
  <w:style w:type="paragraph" w:customStyle="1" w:styleId="AutoCorrect">
    <w:name w:val="AutoCorrect"/>
    <w:rPr>
      <w:lang w:eastAsia="zh-TW"/>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har2">
    <w:name w:val="Char2"/>
    <w:basedOn w:val="Normal"/>
    <w:uiPriority w:val="99"/>
    <w:pPr>
      <w:spacing w:before="0" w:after="160" w:line="240" w:lineRule="exact"/>
      <w:jc w:val="left"/>
    </w:pPr>
    <w:rPr>
      <w:sz w:val="22"/>
      <w:szCs w:val="20"/>
      <w:vertAlign w:val="superscript"/>
    </w:rPr>
  </w:style>
  <w:style w:type="paragraph" w:customStyle="1" w:styleId="ListParagraph11">
    <w:name w:val="List Paragraph11"/>
    <w:basedOn w:val="Normal"/>
    <w:uiPriority w:val="34"/>
    <w:qFormat/>
    <w:pPr>
      <w:spacing w:before="0" w:after="200" w:line="276" w:lineRule="auto"/>
      <w:ind w:left="720"/>
      <w:contextualSpacing/>
      <w:jc w:val="left"/>
    </w:pPr>
    <w:rPr>
      <w:rFonts w:ascii="Times New Roman" w:hAnsi="Times New Roman"/>
      <w:lang w:eastAsia="en-US"/>
    </w:rPr>
  </w:style>
  <w:style w:type="paragraph" w:customStyle="1" w:styleId="Cmsor3">
    <w:name w:val="Címsor3"/>
    <w:basedOn w:val="Normal"/>
    <w:uiPriority w:val="99"/>
    <w:pPr>
      <w:spacing w:before="0" w:after="200" w:line="276" w:lineRule="auto"/>
      <w:jc w:val="left"/>
    </w:pPr>
    <w:rPr>
      <w:rFonts w:ascii="Tahoma" w:hAnsi="Tahoma" w:cs="Tahoma"/>
      <w:sz w:val="22"/>
      <w:szCs w:val="22"/>
      <w:lang w:eastAsia="en-US"/>
    </w:rPr>
  </w:style>
  <w:style w:type="paragraph" w:customStyle="1" w:styleId="t-9-8">
    <w:name w:val="t-9-8"/>
    <w:basedOn w:val="Normal"/>
    <w:pPr>
      <w:spacing w:before="100" w:beforeAutospacing="1" w:after="100" w:afterAutospacing="1"/>
      <w:jc w:val="left"/>
    </w:pPr>
    <w:rPr>
      <w:rFonts w:ascii="Times New Roman" w:hAnsi="Times New Roman"/>
    </w:rPr>
  </w:style>
  <w:style w:type="paragraph" w:customStyle="1" w:styleId="ListParagraph2">
    <w:name w:val="List Paragraph2"/>
    <w:basedOn w:val="Header"/>
    <w:next w:val="NormalWebCharChar"/>
    <w:uiPriority w:val="34"/>
    <w:qFormat/>
    <w:pPr>
      <w:spacing w:before="0" w:after="0"/>
      <w:ind w:left="720" w:hanging="360"/>
    </w:pPr>
    <w:rPr>
      <w:rFonts w:ascii="Times New Roman" w:eastAsia="SimSun" w:hAnsi="Times New Roman"/>
      <w:lang w:eastAsia="ar-SA"/>
    </w:rPr>
  </w:style>
  <w:style w:type="paragraph" w:customStyle="1" w:styleId="ListParagraph3">
    <w:name w:val="List Paragraph3"/>
    <w:basedOn w:val="Normal"/>
    <w:uiPriority w:val="34"/>
    <w:qFormat/>
    <w:pPr>
      <w:ind w:left="720"/>
      <w:contextualSpacing/>
    </w:pPr>
  </w:style>
  <w:style w:type="paragraph" w:customStyle="1" w:styleId="Revision2">
    <w:name w:val="Revision2"/>
    <w:hidden/>
    <w:uiPriority w:val="99"/>
    <w:semiHidden/>
    <w:pPr>
      <w:spacing w:after="0" w:line="240" w:lineRule="auto"/>
    </w:pPr>
    <w:rPr>
      <w:rFonts w:eastAsia="Times New Roman" w:cs="Times New Roman"/>
      <w:sz w:val="24"/>
      <w:szCs w:val="24"/>
      <w:lang w:eastAsia="ar-SA"/>
    </w:rPr>
  </w:style>
  <w:style w:type="paragraph" w:customStyle="1" w:styleId="TEKST">
    <w:name w:val="TEKST"/>
    <w:basedOn w:val="Normal"/>
    <w:link w:val="TEKSTChar"/>
    <w:uiPriority w:val="99"/>
    <w:pPr>
      <w:spacing w:before="0" w:after="0" w:line="264" w:lineRule="auto"/>
    </w:pPr>
    <w:rPr>
      <w:rFonts w:ascii="Trebuchet MS" w:eastAsia="SimSun" w:hAnsi="Trebuchet MS" w:cs="Calibri"/>
      <w:sz w:val="20"/>
    </w:rPr>
  </w:style>
  <w:style w:type="paragraph" w:customStyle="1" w:styleId="ListParagraph31">
    <w:name w:val="List Paragraph31"/>
    <w:basedOn w:val="Normal"/>
    <w:uiPriority w:val="34"/>
    <w:qFormat/>
    <w:pPr>
      <w:ind w:left="720"/>
      <w:contextualSpacing/>
    </w:pPr>
  </w:style>
  <w:style w:type="character" w:customStyle="1" w:styleId="Heading1Char">
    <w:name w:val="Heading 1 Char"/>
    <w:basedOn w:val="DefaultParagraphFont"/>
    <w:link w:val="Heading1"/>
    <w:rPr>
      <w:rFonts w:cs="Times New Roman"/>
      <w:b/>
      <w:caps/>
      <w:snapToGrid w:val="0"/>
      <w:sz w:val="32"/>
      <w:szCs w:val="32"/>
      <w:lang w:eastAsia="en-US"/>
    </w:rPr>
  </w:style>
  <w:style w:type="character" w:customStyle="1" w:styleId="Heading2Char">
    <w:name w:val="Heading 2 Char"/>
    <w:basedOn w:val="DefaultParagraphFont"/>
    <w:link w:val="Heading2"/>
    <w:rPr>
      <w:rFonts w:ascii="Times New Roman" w:hAnsi="Times New Roman" w:cs="Times New Roman"/>
      <w:b/>
      <w:smallCaps/>
      <w:snapToGrid w:val="0"/>
      <w:sz w:val="28"/>
      <w:szCs w:val="24"/>
      <w:lang w:eastAsia="en-US"/>
    </w:rPr>
  </w:style>
  <w:style w:type="character" w:customStyle="1" w:styleId="Heading3Char">
    <w:name w:val="Heading 3 Char"/>
    <w:basedOn w:val="DefaultParagraphFont"/>
    <w:link w:val="Heading3"/>
    <w:rPr>
      <w:rFonts w:eastAsia="Calibri" w:cs="Times New Roman"/>
      <w:i/>
      <w:snapToGrid w:val="0"/>
      <w:sz w:val="24"/>
      <w:szCs w:val="24"/>
      <w:shd w:val="clear" w:color="auto" w:fill="BFBFBF"/>
      <w:lang w:eastAsia="en-US"/>
    </w:rPr>
  </w:style>
  <w:style w:type="character" w:customStyle="1" w:styleId="Heading4Char">
    <w:name w:val="Heading 4 Char"/>
    <w:basedOn w:val="DefaultParagraphFont"/>
    <w:link w:val="Heading4"/>
    <w:rPr>
      <w:rFonts w:eastAsia="Calibri" w:cs="Times New Roman"/>
      <w:i/>
      <w:snapToGrid w:val="0"/>
      <w:sz w:val="24"/>
      <w:szCs w:val="24"/>
      <w:shd w:val="clear" w:color="auto" w:fill="BFBFBF"/>
      <w:lang w:eastAsia="en-US"/>
    </w:rPr>
  </w:style>
  <w:style w:type="character" w:customStyle="1" w:styleId="Heading5Char">
    <w:name w:val="Heading 5 Char"/>
    <w:basedOn w:val="DefaultParagraphFont"/>
    <w:link w:val="Heading5"/>
    <w:rPr>
      <w:rFonts w:ascii="Cambria" w:hAnsi="Cambria" w:cs="Times New Roman"/>
      <w:color w:val="233E5F"/>
      <w:sz w:val="24"/>
      <w:szCs w:val="24"/>
      <w:lang w:eastAsia="ar-SA"/>
    </w:rPr>
  </w:style>
  <w:style w:type="character" w:customStyle="1" w:styleId="Heading6Char">
    <w:name w:val="Heading 6 Char"/>
    <w:basedOn w:val="DefaultParagraphFont"/>
    <w:link w:val="Heading6"/>
    <w:rPr>
      <w:rFonts w:ascii="Cambria" w:hAnsi="Cambria" w:cs="Times New Roman"/>
      <w:i/>
      <w:iCs/>
      <w:color w:val="233E5F"/>
      <w:sz w:val="24"/>
      <w:szCs w:val="24"/>
      <w:lang w:eastAsia="ar-SA"/>
    </w:rPr>
  </w:style>
  <w:style w:type="character" w:customStyle="1" w:styleId="Heading7Char">
    <w:name w:val="Heading 7 Char"/>
    <w:basedOn w:val="DefaultParagraphFont"/>
    <w:link w:val="Heading7"/>
    <w:rPr>
      <w:rFonts w:ascii="Cambria" w:hAnsi="Cambria" w:cs="Times New Roman"/>
      <w:i/>
      <w:iCs/>
      <w:color w:val="3F3F3F"/>
      <w:sz w:val="24"/>
      <w:szCs w:val="24"/>
      <w:lang w:eastAsia="ar-SA"/>
    </w:rPr>
  </w:style>
  <w:style w:type="character" w:customStyle="1" w:styleId="Heading8Char">
    <w:name w:val="Heading 8 Char"/>
    <w:basedOn w:val="DefaultParagraphFont"/>
    <w:link w:val="Heading8"/>
    <w:rPr>
      <w:rFonts w:ascii="Cambria" w:hAnsi="Cambria" w:cs="Times New Roman"/>
      <w:color w:val="3F3F3F"/>
      <w:lang w:eastAsia="ar-SA"/>
    </w:rPr>
  </w:style>
  <w:style w:type="character" w:customStyle="1" w:styleId="Heading9Char">
    <w:name w:val="Heading 9 Char"/>
    <w:basedOn w:val="DefaultParagraphFont"/>
    <w:link w:val="Heading9"/>
    <w:rPr>
      <w:rFonts w:ascii="Cambria" w:hAnsi="Cambria" w:cs="Times New Roman"/>
      <w:i/>
      <w:iCs/>
      <w:color w:val="3F3F3F"/>
      <w:lang w:eastAsia="ar-SA"/>
    </w:rPr>
  </w:style>
  <w:style w:type="character" w:customStyle="1" w:styleId="BalloonTextChar">
    <w:name w:val="Balloon Text Char"/>
    <w:link w:val="BalloonText"/>
    <w:rPr>
      <w:rFonts w:ascii="Tahoma" w:hAnsi="Tahoma" w:cs="Tahoma"/>
      <w:sz w:val="16"/>
      <w:szCs w:val="16"/>
      <w:lang w:val="en-US"/>
    </w:rPr>
  </w:style>
  <w:style w:type="character" w:customStyle="1" w:styleId="CommentTextChar">
    <w:name w:val="Comment Text Char"/>
    <w:link w:val="CommentText"/>
    <w:uiPriority w:val="99"/>
    <w:rPr>
      <w:lang w:val="en-US"/>
    </w:rPr>
  </w:style>
  <w:style w:type="character" w:customStyle="1" w:styleId="CommentSubjectChar1">
    <w:name w:val="Comment Subject Char1"/>
    <w:basedOn w:val="CommentTextChar1"/>
    <w:link w:val="CommentSubject"/>
    <w:uiPriority w:val="99"/>
    <w:semiHidden/>
    <w:rPr>
      <w:rFonts w:ascii="Calibri" w:eastAsia="Times New Roman" w:hAnsi="Calibri" w:cs="Times New Roman"/>
      <w:b/>
      <w:bCs/>
      <w:sz w:val="20"/>
      <w:szCs w:val="20"/>
      <w:lang w:eastAsia="ar-SA"/>
    </w:rPr>
  </w:style>
  <w:style w:type="character" w:customStyle="1" w:styleId="CommentTextChar1">
    <w:name w:val="Comment Text Char1"/>
    <w:basedOn w:val="DefaultParagraphFont"/>
    <w:uiPriority w:val="99"/>
    <w:semiHidden/>
    <w:rPr>
      <w:rFonts w:ascii="Calibri" w:eastAsia="Times New Roman" w:hAnsi="Calibri" w:cs="Times New Roman"/>
      <w:sz w:val="20"/>
      <w:szCs w:val="20"/>
      <w:lang w:eastAsia="ar-SA"/>
    </w:rPr>
  </w:style>
  <w:style w:type="character" w:customStyle="1" w:styleId="FooterChar">
    <w:name w:val="Footer Char"/>
    <w:link w:val="Footer"/>
    <w:uiPriority w:val="99"/>
    <w:rPr>
      <w:sz w:val="24"/>
      <w:szCs w:val="24"/>
      <w:lang w:val="en-US"/>
    </w:rPr>
  </w:style>
  <w:style w:type="character" w:customStyle="1" w:styleId="FootnoteTextChar">
    <w:name w:val="Footnote Text Char"/>
    <w:link w:val="FootnoteText"/>
    <w:uiPriority w:val="99"/>
    <w:rPr>
      <w:rFonts w:ascii="Calibri" w:eastAsia="Calibri" w:hAnsi="Calibri"/>
      <w:sz w:val="16"/>
    </w:rPr>
  </w:style>
  <w:style w:type="character" w:customStyle="1" w:styleId="HeaderChar">
    <w:name w:val="Header Char"/>
    <w:link w:val="Header"/>
    <w:rPr>
      <w:sz w:val="24"/>
      <w:szCs w:val="24"/>
      <w:lang w:val="en-US"/>
    </w:rPr>
  </w:style>
  <w:style w:type="character" w:customStyle="1" w:styleId="CommentSubjectChar">
    <w:name w:val="Comment Subject Char"/>
    <w:link w:val="CommentSubject1"/>
    <w:rPr>
      <w:b/>
      <w:bCs/>
      <w:lang w:val="en-US"/>
    </w:rPr>
  </w:style>
  <w:style w:type="character" w:customStyle="1" w:styleId="ListParagraphChar">
    <w:name w:val="List Paragraph Char"/>
    <w:link w:val="ListParagraph1"/>
    <w:uiPriority w:val="34"/>
    <w:rPr>
      <w:rFonts w:eastAsia="Calibri" w:cs="Times New Roman"/>
      <w:sz w:val="24"/>
      <w:szCs w:val="24"/>
      <w:lang w:eastAsia="ar-SA"/>
    </w:rPr>
  </w:style>
  <w:style w:type="character" w:customStyle="1" w:styleId="SubtleReference1">
    <w:name w:val="Subtle Reference1"/>
    <w:qFormat/>
    <w:rPr>
      <w:smallCaps/>
      <w:color w:val="C0504D"/>
      <w:u w:val="single"/>
    </w:rPr>
  </w:style>
  <w:style w:type="character" w:customStyle="1" w:styleId="FootnoteTextChar1">
    <w:name w:val="Footnote Text Char1"/>
    <w:aliases w:val="Footnote Text Char Char1,footnote text Char,Footnote3 Char1,Footnote4 Char"/>
    <w:uiPriority w:val="99"/>
    <w:rPr>
      <w:rFonts w:ascii="Times New Roman" w:hAnsi="Times New Roman" w:cs="Times New Roman"/>
      <w:sz w:val="18"/>
      <w:szCs w:val="20"/>
    </w:rPr>
  </w:style>
  <w:style w:type="character" w:customStyle="1" w:styleId="atn">
    <w:name w:val="atn"/>
    <w:basedOn w:val="DefaultParagraphFont"/>
  </w:style>
  <w:style w:type="character" w:customStyle="1" w:styleId="definition">
    <w:name w:val="definition"/>
    <w:basedOn w:val="DefaultParagraphFont"/>
  </w:style>
  <w:style w:type="character" w:customStyle="1" w:styleId="hps">
    <w:name w:val="hps"/>
    <w:basedOn w:val="DefaultParagraphFont"/>
    <w:uiPriority w:val="99"/>
  </w:style>
  <w:style w:type="character" w:customStyle="1" w:styleId="CommentReference1">
    <w:name w:val="Comment Reference1"/>
    <w:rPr>
      <w:rFonts w:cs="Times New Roman"/>
      <w:sz w:val="16"/>
      <w:szCs w:val="16"/>
    </w:rPr>
  </w:style>
  <w:style w:type="character" w:customStyle="1" w:styleId="apple-converted-space">
    <w:name w:val="apple-converted-space"/>
    <w:rPr>
      <w:rFonts w:cs="Times New Roman"/>
    </w:rPr>
  </w:style>
  <w:style w:type="character" w:customStyle="1" w:styleId="BalloonTextChar1">
    <w:name w:val="Balloon Text Char1"/>
    <w:basedOn w:val="DefaultParagraphFont"/>
    <w:uiPriority w:val="99"/>
    <w:semiHidden/>
    <w:rPr>
      <w:rFonts w:ascii="Tahoma" w:eastAsia="Times New Roman" w:hAnsi="Tahoma" w:cs="Tahoma"/>
      <w:sz w:val="16"/>
      <w:szCs w:val="16"/>
      <w:lang w:eastAsia="ar-SA"/>
    </w:rPr>
  </w:style>
  <w:style w:type="character" w:customStyle="1" w:styleId="FooterChar1">
    <w:name w:val="Footer Char1"/>
    <w:basedOn w:val="DefaultParagraphFont"/>
    <w:uiPriority w:val="99"/>
    <w:semiHidden/>
    <w:rPr>
      <w:rFonts w:ascii="Calibri" w:eastAsia="Times New Roman" w:hAnsi="Calibri" w:cs="Times New Roman"/>
      <w:sz w:val="24"/>
      <w:szCs w:val="24"/>
      <w:lang w:eastAsia="ar-SA"/>
    </w:rPr>
  </w:style>
  <w:style w:type="character" w:customStyle="1" w:styleId="HeaderChar1">
    <w:name w:val="Header Char1"/>
    <w:basedOn w:val="DefaultParagraphFont"/>
    <w:uiPriority w:val="99"/>
    <w:semiHidden/>
    <w:rPr>
      <w:rFonts w:ascii="Calibri" w:eastAsia="Times New Roman" w:hAnsi="Calibri" w:cs="Times New Roman"/>
      <w:sz w:val="24"/>
      <w:szCs w:val="24"/>
      <w:lang w:eastAsia="ar-SA"/>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rPr>
      <w:rFonts w:ascii="Calibri" w:eastAsia="Times New Roman" w:hAnsi="Calibri" w:cs="Times New Roman"/>
      <w:sz w:val="20"/>
      <w:szCs w:val="20"/>
      <w:lang w:eastAsia="ar-SA"/>
    </w:rPr>
  </w:style>
  <w:style w:type="character" w:customStyle="1" w:styleId="longtext">
    <w:name w:val="long_text"/>
    <w:uiPriority w:val="99"/>
    <w:rPr>
      <w:rFonts w:cs="Times New Roman"/>
    </w:rPr>
  </w:style>
  <w:style w:type="character" w:customStyle="1" w:styleId="alt-edited">
    <w:name w:val="alt-edited"/>
    <w:basedOn w:val="DefaultParagraphFont"/>
  </w:style>
  <w:style w:type="character" w:customStyle="1" w:styleId="emailstyle35">
    <w:name w:val="emailstyle35"/>
    <w:rPr>
      <w:rFonts w:ascii="Calibri" w:hAnsi="Calibri" w:cs="Calibri"/>
      <w:color w:val="1F497D"/>
    </w:rPr>
  </w:style>
  <w:style w:type="character" w:customStyle="1" w:styleId="emailstyle43">
    <w:name w:val="emailstyle43"/>
    <w:rPr>
      <w:rFonts w:ascii="Calibri" w:hAnsi="Calibri" w:cs="Calibri"/>
      <w:color w:val="1F497D"/>
    </w:rPr>
  </w:style>
  <w:style w:type="character" w:customStyle="1" w:styleId="emailstyle27">
    <w:name w:val="emailstyle27"/>
    <w:rPr>
      <w:rFonts w:ascii="Calibri" w:hAnsi="Calibri" w:cs="Calibri"/>
      <w:color w:val="1F497D"/>
    </w:rPr>
  </w:style>
  <w:style w:type="character" w:customStyle="1" w:styleId="balloontextchar00">
    <w:name w:val="balloontextchar00"/>
    <w:rPr>
      <w:rFonts w:ascii="Tahoma" w:eastAsia="Tahoma" w:hAnsi="Tahoma" w:cs="Tahoma"/>
    </w:rPr>
  </w:style>
  <w:style w:type="character" w:customStyle="1" w:styleId="balloontextchar000">
    <w:name w:val="balloontextchar000"/>
    <w:rPr>
      <w:rFonts w:ascii="Tahoma" w:eastAsia="Tahoma" w:hAnsi="Tahoma" w:cs="Tahoma"/>
    </w:rPr>
  </w:style>
  <w:style w:type="character" w:customStyle="1" w:styleId="balloontextchar0000">
    <w:name w:val="balloontextchar0000"/>
    <w:rPr>
      <w:rFonts w:ascii="Tahoma" w:eastAsia="Tahoma" w:hAnsi="Tahoma" w:cs="Tahoma"/>
    </w:rPr>
  </w:style>
  <w:style w:type="character" w:customStyle="1" w:styleId="balloontextchar0">
    <w:name w:val="balloontextchar"/>
    <w:rPr>
      <w:rFonts w:ascii="Tahoma" w:eastAsia="Tahoma" w:hAnsi="Tahoma" w:cs="Tahoma"/>
    </w:rPr>
  </w:style>
  <w:style w:type="character" w:customStyle="1" w:styleId="emailstyle33">
    <w:name w:val="emailstyle33"/>
    <w:rPr>
      <w:rFonts w:ascii="Calibri" w:hAnsi="Calibri" w:cs="Calibri"/>
      <w:color w:val="1F497D"/>
    </w:rPr>
  </w:style>
  <w:style w:type="character" w:customStyle="1" w:styleId="emailstyle22">
    <w:name w:val="emailstyle22"/>
    <w:rPr>
      <w:rFonts w:ascii="Calibri" w:hAnsi="Calibri" w:cs="Calibri"/>
      <w:color w:val="1F497D"/>
    </w:rPr>
  </w:style>
  <w:style w:type="character" w:customStyle="1" w:styleId="emailstyle17">
    <w:name w:val="emailstyle17"/>
    <w:rPr>
      <w:rFonts w:ascii="Calibri" w:hAnsi="Calibri" w:cs="Calibri"/>
      <w:color w:val="auto"/>
    </w:rPr>
  </w:style>
  <w:style w:type="character" w:customStyle="1" w:styleId="balloontextchar01">
    <w:name w:val="balloontextchar0"/>
    <w:rPr>
      <w:rFonts w:ascii="Tahoma" w:eastAsia="Tahoma" w:hAnsi="Tahoma" w:cs="Tahoma"/>
    </w:rPr>
  </w:style>
  <w:style w:type="character" w:customStyle="1" w:styleId="balloontextchar00000">
    <w:name w:val="balloontextchar00000"/>
    <w:rPr>
      <w:rFonts w:ascii="Tahoma" w:eastAsia="Tahoma" w:hAnsi="Tahoma" w:cs="Tahoma"/>
    </w:rPr>
  </w:style>
  <w:style w:type="character" w:customStyle="1" w:styleId="balloontextchar000000">
    <w:name w:val="balloontextchar000000"/>
    <w:rPr>
      <w:rFonts w:ascii="Tahoma" w:eastAsia="Tahoma" w:hAnsi="Tahoma" w:cs="Tahoma"/>
    </w:rPr>
  </w:style>
  <w:style w:type="character" w:customStyle="1" w:styleId="emailstyle31">
    <w:name w:val="emailstyle31"/>
    <w:rPr>
      <w:rFonts w:ascii="Calibri" w:hAnsi="Calibri" w:cs="Calibri"/>
      <w:color w:val="1F497D"/>
    </w:rPr>
  </w:style>
  <w:style w:type="character" w:customStyle="1" w:styleId="longtext0">
    <w:name w:val="longtext"/>
    <w:rPr>
      <w:rFonts w:ascii="Times New Roman" w:hAnsi="Times New Roman" w:cs="Times New Roman"/>
    </w:rPr>
  </w:style>
  <w:style w:type="character" w:customStyle="1" w:styleId="emailstyle38">
    <w:name w:val="emailstyle38"/>
    <w:rPr>
      <w:rFonts w:ascii="Calibri" w:hAnsi="Calibri" w:cs="Calibri"/>
      <w:color w:val="1F497D"/>
    </w:rPr>
  </w:style>
  <w:style w:type="character" w:customStyle="1" w:styleId="emailstyle41">
    <w:name w:val="emailstyle41"/>
    <w:rPr>
      <w:rFonts w:ascii="Calibri" w:hAnsi="Calibri" w:cs="Calibri"/>
      <w:color w:val="1F497D"/>
    </w:rPr>
  </w:style>
  <w:style w:type="character" w:customStyle="1" w:styleId="TEKSTChar">
    <w:name w:val="TEKST Char"/>
    <w:link w:val="TEKST"/>
    <w:uiPriority w:val="99"/>
    <w:locked/>
    <w:rPr>
      <w:rFonts w:ascii="Trebuchet MS" w:hAnsi="Trebuchet MS"/>
      <w:szCs w:val="24"/>
    </w:rPr>
  </w:style>
  <w:style w:type="character" w:customStyle="1" w:styleId="PageNumber1">
    <w:name w:val="Page Number1"/>
    <w:basedOn w:val="DefaultParagraphFont"/>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rFonts w:asciiTheme="minorHAnsi" w:eastAsiaTheme="minorHAnsi" w:hAnsiTheme="minorHAnsi" w:cstheme="minorBid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eastAsia="Times New Roman" w:cs="Times New Roman"/>
      <w:sz w:val="24"/>
      <w:szCs w:val="24"/>
      <w:lang w:eastAsia="ar-SA"/>
    </w:rPr>
  </w:style>
  <w:style w:type="paragraph" w:customStyle="1" w:styleId="CM4">
    <w:name w:val="CM4"/>
    <w:basedOn w:val="Default"/>
    <w:next w:val="Default"/>
    <w:uiPriority w:val="99"/>
    <w:rPr>
      <w:rFonts w:ascii="EUAlbertina" w:hAnsi="EUAlbertina" w:cs="Times New Roman"/>
      <w:color w:val="auto"/>
      <w:lang w:val="hr-HR"/>
    </w:rPr>
  </w:style>
  <w:style w:type="table" w:customStyle="1" w:styleId="TableGrid1">
    <w:name w:val="Table Grid1"/>
    <w:basedOn w:val="TableNormal"/>
    <w:next w:val="TableGrid"/>
    <w:uiPriority w:val="59"/>
    <w:pPr>
      <w:spacing w:after="0" w:line="240" w:lineRule="auto"/>
    </w:pPr>
    <w:rPr>
      <w:rFonts w:ascii="Times New Roman" w:hAnsi="Times New Roman" w:cs="Times New Roman"/>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Times New Roman" w:hAnsi="Times New Roman" w:cs="Times New Roman"/>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uiPriority="35" w:qFormat="1"/>
    <w:lsdException w:name="footnote reference" w:uiPriority="99"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eastAsia="Times New Roman" w:cs="Times New Roman"/>
      <w:sz w:val="24"/>
      <w:szCs w:val="24"/>
      <w:lang w:eastAsia="ar-SA"/>
    </w:rPr>
  </w:style>
  <w:style w:type="paragraph" w:styleId="Heading1">
    <w:name w:val="heading 1"/>
    <w:basedOn w:val="Normal"/>
    <w:next w:val="Normal"/>
    <w:link w:val="Heading1Char"/>
    <w:qFormat/>
    <w:pPr>
      <w:pageBreakBefore/>
      <w:numPr>
        <w:numId w:val="24"/>
      </w:numPr>
      <w:tabs>
        <w:tab w:val="left" w:pos="0"/>
      </w:tabs>
      <w:spacing w:before="240" w:after="240"/>
      <w:outlineLvl w:val="0"/>
    </w:pPr>
    <w:rPr>
      <w:rFonts w:eastAsia="SimSun"/>
      <w:b/>
      <w:caps/>
      <w:snapToGrid w:val="0"/>
      <w:sz w:val="32"/>
      <w:szCs w:val="32"/>
      <w:lang w:eastAsia="en-US"/>
    </w:rPr>
  </w:style>
  <w:style w:type="paragraph" w:styleId="Heading2">
    <w:name w:val="heading 2"/>
    <w:basedOn w:val="Normal"/>
    <w:next w:val="Normal"/>
    <w:link w:val="Heading2Char"/>
    <w:qFormat/>
    <w:pPr>
      <w:keepNext/>
      <w:numPr>
        <w:ilvl w:val="1"/>
        <w:numId w:val="24"/>
      </w:numPr>
      <w:spacing w:before="240"/>
      <w:outlineLvl w:val="1"/>
    </w:pPr>
    <w:rPr>
      <w:rFonts w:ascii="Times New Roman" w:eastAsia="SimSun" w:hAnsi="Times New Roman"/>
      <w:b/>
      <w:smallCaps/>
      <w:snapToGrid w:val="0"/>
      <w:sz w:val="28"/>
      <w:lang w:eastAsia="en-US"/>
    </w:rPr>
  </w:style>
  <w:style w:type="paragraph" w:styleId="Heading3">
    <w:name w:val="heading 3"/>
    <w:basedOn w:val="Normal"/>
    <w:next w:val="Normal"/>
    <w:link w:val="Heading3Char"/>
    <w:qFormat/>
    <w:pPr>
      <w:keepNext/>
      <w:numPr>
        <w:ilvl w:val="2"/>
        <w:numId w:val="24"/>
      </w:numPr>
      <w:pBdr>
        <w:top w:val="single" w:sz="4" w:space="1" w:color="auto"/>
        <w:left w:val="single" w:sz="4" w:space="4" w:color="auto"/>
        <w:bottom w:val="single" w:sz="4" w:space="1" w:color="auto"/>
        <w:right w:val="single" w:sz="4" w:space="4" w:color="auto"/>
      </w:pBdr>
      <w:shd w:val="clear" w:color="auto" w:fill="BFBFBF"/>
      <w:spacing w:before="240"/>
      <w:outlineLvl w:val="2"/>
    </w:pPr>
    <w:rPr>
      <w:rFonts w:eastAsia="Calibri"/>
      <w:i/>
      <w:snapToGrid w:val="0"/>
      <w:shd w:val="clear" w:color="auto" w:fill="BFBFBF"/>
      <w:lang w:eastAsia="en-US"/>
    </w:rPr>
  </w:style>
  <w:style w:type="paragraph" w:styleId="Heading4">
    <w:name w:val="heading 4"/>
    <w:basedOn w:val="Heading3"/>
    <w:next w:val="Normal"/>
    <w:link w:val="Heading4Char"/>
    <w:qFormat/>
    <w:pPr>
      <w:numPr>
        <w:ilvl w:val="3"/>
      </w:numPr>
      <w:outlineLvl w:val="3"/>
    </w:pPr>
  </w:style>
  <w:style w:type="paragraph" w:styleId="Heading5">
    <w:name w:val="heading 5"/>
    <w:basedOn w:val="Normal"/>
    <w:next w:val="Normal"/>
    <w:link w:val="Heading5Char"/>
    <w:qFormat/>
    <w:pPr>
      <w:keepNext/>
      <w:keepLines/>
      <w:numPr>
        <w:ilvl w:val="4"/>
        <w:numId w:val="24"/>
      </w:numPr>
      <w:spacing w:before="200" w:after="0"/>
      <w:outlineLvl w:val="4"/>
    </w:pPr>
    <w:rPr>
      <w:rFonts w:ascii="Cambria" w:eastAsia="SimSun" w:hAnsi="Cambria"/>
      <w:color w:val="233E5F"/>
    </w:rPr>
  </w:style>
  <w:style w:type="paragraph" w:styleId="Heading6">
    <w:name w:val="heading 6"/>
    <w:basedOn w:val="Normal"/>
    <w:next w:val="Normal"/>
    <w:link w:val="Heading6Char"/>
    <w:qFormat/>
    <w:pPr>
      <w:keepNext/>
      <w:keepLines/>
      <w:numPr>
        <w:ilvl w:val="5"/>
        <w:numId w:val="24"/>
      </w:numPr>
      <w:spacing w:before="200" w:after="0"/>
      <w:outlineLvl w:val="5"/>
    </w:pPr>
    <w:rPr>
      <w:rFonts w:ascii="Cambria" w:eastAsia="SimSun" w:hAnsi="Cambria"/>
      <w:i/>
      <w:iCs/>
      <w:color w:val="233E5F"/>
    </w:rPr>
  </w:style>
  <w:style w:type="paragraph" w:styleId="Heading7">
    <w:name w:val="heading 7"/>
    <w:basedOn w:val="Normal"/>
    <w:next w:val="Normal"/>
    <w:link w:val="Heading7Char"/>
    <w:qFormat/>
    <w:pPr>
      <w:keepNext/>
      <w:keepLines/>
      <w:numPr>
        <w:ilvl w:val="6"/>
        <w:numId w:val="24"/>
      </w:numPr>
      <w:spacing w:before="200" w:after="0"/>
      <w:outlineLvl w:val="6"/>
    </w:pPr>
    <w:rPr>
      <w:rFonts w:ascii="Cambria" w:eastAsia="SimSun" w:hAnsi="Cambria"/>
      <w:i/>
      <w:iCs/>
      <w:color w:val="3F3F3F"/>
    </w:rPr>
  </w:style>
  <w:style w:type="paragraph" w:styleId="Heading8">
    <w:name w:val="heading 8"/>
    <w:basedOn w:val="Normal"/>
    <w:next w:val="Normal"/>
    <w:link w:val="Heading8Char"/>
    <w:qFormat/>
    <w:pPr>
      <w:keepNext/>
      <w:keepLines/>
      <w:numPr>
        <w:ilvl w:val="7"/>
        <w:numId w:val="24"/>
      </w:numPr>
      <w:spacing w:before="200" w:after="0"/>
      <w:outlineLvl w:val="7"/>
    </w:pPr>
    <w:rPr>
      <w:rFonts w:ascii="Cambria" w:eastAsia="SimSun" w:hAnsi="Cambria"/>
      <w:color w:val="3F3F3F"/>
      <w:sz w:val="20"/>
      <w:szCs w:val="20"/>
    </w:rPr>
  </w:style>
  <w:style w:type="paragraph" w:styleId="Heading9">
    <w:name w:val="heading 9"/>
    <w:basedOn w:val="Normal"/>
    <w:next w:val="Normal"/>
    <w:link w:val="Heading9Char"/>
    <w:qFormat/>
    <w:pPr>
      <w:keepNext/>
      <w:keepLines/>
      <w:numPr>
        <w:ilvl w:val="8"/>
        <w:numId w:val="24"/>
      </w:numPr>
      <w:spacing w:before="200" w:after="0"/>
      <w:outlineLvl w:val="8"/>
    </w:pPr>
    <w:rPr>
      <w:rFonts w:ascii="Cambria" w:eastAsia="SimSun" w:hAnsi="Cambria"/>
      <w:i/>
      <w:iCs/>
      <w:color w:val="3F3F3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eastAsia="Calibri" w:hAnsi="Tahoma" w:cs="Tahoma"/>
      <w:sz w:val="16"/>
      <w:szCs w:val="16"/>
      <w:lang w:eastAsia="en-US"/>
    </w:rPr>
  </w:style>
  <w:style w:type="paragraph" w:styleId="CommentText">
    <w:name w:val="annotation text"/>
    <w:basedOn w:val="Normal"/>
    <w:link w:val="CommentTextChar"/>
    <w:uiPriority w:val="99"/>
    <w:rPr>
      <w:rFonts w:eastAsia="Calibri"/>
      <w:sz w:val="22"/>
      <w:szCs w:val="22"/>
      <w:lang w:eastAsia="en-US"/>
    </w:rPr>
  </w:style>
  <w:style w:type="paragraph" w:styleId="CommentSubject">
    <w:name w:val="annotation subject"/>
    <w:basedOn w:val="CommentText"/>
    <w:next w:val="CommentText"/>
    <w:link w:val="CommentSubjectChar1"/>
    <w:uiPriority w:val="99"/>
    <w:semiHidden/>
    <w:unhideWhenUsed/>
    <w:rPr>
      <w:b/>
      <w:bCs/>
    </w:rPr>
  </w:style>
  <w:style w:type="paragraph" w:styleId="Footer">
    <w:name w:val="footer"/>
    <w:basedOn w:val="Normal"/>
    <w:link w:val="FooterChar"/>
    <w:uiPriority w:val="99"/>
    <w:pPr>
      <w:tabs>
        <w:tab w:val="center" w:pos="4536"/>
        <w:tab w:val="right" w:pos="9072"/>
      </w:tabs>
    </w:pPr>
    <w:rPr>
      <w:rFonts w:eastAsia="Calibri"/>
      <w:lang w:eastAsia="en-US"/>
    </w:rPr>
  </w:style>
  <w:style w:type="paragraph" w:styleId="FootnoteText">
    <w:name w:val="footnote text"/>
    <w:basedOn w:val="Normal"/>
    <w:link w:val="FootnoteTextChar"/>
    <w:uiPriority w:val="99"/>
    <w:qFormat/>
    <w:pPr>
      <w:spacing w:before="0" w:after="0"/>
    </w:pPr>
    <w:rPr>
      <w:rFonts w:eastAsia="Calibri"/>
      <w:sz w:val="16"/>
      <w:szCs w:val="22"/>
      <w:lang w:eastAsia="en-US"/>
    </w:rPr>
  </w:style>
  <w:style w:type="paragraph" w:styleId="Header">
    <w:name w:val="header"/>
    <w:basedOn w:val="Normal"/>
    <w:link w:val="HeaderChar"/>
    <w:pPr>
      <w:tabs>
        <w:tab w:val="center" w:pos="4320"/>
        <w:tab w:val="right" w:pos="8640"/>
      </w:tabs>
    </w:pPr>
    <w:rPr>
      <w:rFonts w:eastAsia="Calibri"/>
      <w:lang w:eastAsia="en-US"/>
    </w:rPr>
  </w:style>
  <w:style w:type="paragraph" w:styleId="NormalWeb">
    <w:name w:val="Normal (Web)"/>
    <w:basedOn w:val="Normal"/>
    <w:uiPriority w:val="99"/>
    <w:pPr>
      <w:spacing w:before="100" w:beforeAutospacing="1" w:after="100" w:afterAutospacing="1"/>
      <w:jc w:val="left"/>
    </w:pPr>
    <w:rPr>
      <w:rFonts w:ascii="Times New Roman" w:hAnsi="Times New Roman"/>
      <w:lang w:eastAsia="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40"/>
    </w:pPr>
  </w:style>
  <w:style w:type="paragraph" w:styleId="TOC3">
    <w:name w:val="toc 3"/>
    <w:basedOn w:val="Normal"/>
    <w:next w:val="Normal"/>
    <w:uiPriority w:val="39"/>
    <w:pPr>
      <w:spacing w:after="100"/>
      <w:ind w:left="480"/>
    </w:pPr>
  </w:style>
  <w:style w:type="character" w:styleId="CommentReference">
    <w:name w:val="annotation reference"/>
    <w:basedOn w:val="DefaultParagraphFont"/>
    <w:uiPriority w:val="99"/>
    <w:unhideWhenUsed/>
    <w:rPr>
      <w:sz w:val="16"/>
      <w:szCs w:val="16"/>
    </w:rPr>
  </w:style>
  <w:style w:type="character" w:styleId="FollowedHyperlink">
    <w:name w:val="FollowedHyperlink"/>
    <w:rPr>
      <w:color w:val="800080"/>
      <w:u w:val="single"/>
    </w:rPr>
  </w:style>
  <w:style w:type="character" w:styleId="FootnoteReference">
    <w:name w:val="footnote reference"/>
    <w:link w:val="BVIfnrCarChar1"/>
    <w:uiPriority w:val="99"/>
    <w:qFormat/>
    <w:rPr>
      <w:vertAlign w:val="superscript"/>
    </w:rPr>
  </w:style>
  <w:style w:type="paragraph" w:customStyle="1" w:styleId="BVIfnrCarChar1">
    <w:name w:val="BVI fnr Car Char1"/>
    <w:basedOn w:val="Normal"/>
    <w:link w:val="FootnoteReference"/>
    <w:uiPriority w:val="99"/>
    <w:pPr>
      <w:spacing w:after="160" w:line="240" w:lineRule="exact"/>
    </w:pPr>
    <w:rPr>
      <w:rFonts w:eastAsia="Calibri"/>
      <w:sz w:val="22"/>
      <w:szCs w:val="22"/>
      <w:vertAlign w:val="superscript"/>
      <w:lang w:eastAsia="en-US"/>
    </w:rPr>
  </w:style>
  <w:style w:type="character" w:styleId="Hyperlink">
    <w:name w:val="Hyperlink"/>
    <w:uiPriority w:val="99"/>
    <w:rPr>
      <w:rFonts w:cs="Times New Roman"/>
      <w:color w:val="0000FF"/>
      <w:u w:val="single"/>
    </w:rPr>
  </w:style>
  <w:style w:type="character" w:styleId="Strong">
    <w:name w:val="Strong"/>
    <w:basedOn w:val="DefaultParagraphFont"/>
    <w:uiPriority w:val="22"/>
    <w:qFormat/>
    <w:rPr>
      <w:b/>
      <w:bCs/>
    </w:rPr>
  </w:style>
  <w:style w:type="paragraph" w:customStyle="1" w:styleId="CommentSubject1">
    <w:name w:val="Comment Subject1"/>
    <w:basedOn w:val="CommentText"/>
    <w:next w:val="CommentText"/>
    <w:link w:val="CommentSubjectChar"/>
    <w:rPr>
      <w:b/>
      <w:bCs/>
    </w:rPr>
  </w:style>
  <w:style w:type="paragraph" w:customStyle="1" w:styleId="ListParagraph1">
    <w:name w:val="List Paragraph1"/>
    <w:basedOn w:val="Header"/>
    <w:next w:val="NormalWebCharChar"/>
    <w:link w:val="ListParagraphChar"/>
    <w:qFormat/>
    <w:pPr>
      <w:spacing w:before="0" w:after="0"/>
      <w:ind w:left="720" w:hanging="360"/>
    </w:pPr>
    <w:rPr>
      <w:lang w:eastAsia="ar-SA"/>
    </w:rPr>
  </w:style>
  <w:style w:type="paragraph" w:customStyle="1" w:styleId="NormalWebCharChar">
    <w:name w:val="Normal (Web) Char Char"/>
    <w:basedOn w:val="Normal"/>
    <w:pPr>
      <w:spacing w:before="100" w:beforeAutospacing="1" w:after="100" w:afterAutospacing="1"/>
    </w:pPr>
  </w:style>
  <w:style w:type="paragraph" w:customStyle="1" w:styleId="Revision1">
    <w:name w:val="Revision1"/>
    <w:pPr>
      <w:spacing w:after="0" w:line="240" w:lineRule="auto"/>
    </w:pPr>
    <w:rPr>
      <w:rFonts w:eastAsia="Times New Roman"/>
      <w:sz w:val="24"/>
      <w:szCs w:val="24"/>
      <w:lang w:eastAsia="ar-SA"/>
    </w:rPr>
  </w:style>
  <w:style w:type="paragraph" w:customStyle="1" w:styleId="Bull">
    <w:name w:val="Bull"/>
    <w:basedOn w:val="Normal"/>
  </w:style>
  <w:style w:type="paragraph" w:customStyle="1" w:styleId="TOCHeading1">
    <w:name w:val="TOC Heading1"/>
    <w:basedOn w:val="Heading1"/>
    <w:next w:val="Normal"/>
    <w:qFormat/>
    <w:pPr>
      <w:keepNext/>
      <w:keepLines/>
      <w:tabs>
        <w:tab w:val="clear" w:pos="0"/>
      </w:tabs>
      <w:spacing w:before="480" w:after="0" w:line="276" w:lineRule="auto"/>
      <w:jc w:val="left"/>
      <w:outlineLvl w:val="9"/>
    </w:pPr>
    <w:rPr>
      <w:rFonts w:ascii="Cambria" w:hAnsi="Cambria"/>
      <w:bCs/>
      <w:caps w:val="0"/>
      <w:color w:val="365F90"/>
      <w:sz w:val="28"/>
      <w:szCs w:val="28"/>
      <w:lang w:eastAsia="ja-JP"/>
    </w:rPr>
  </w:style>
  <w:style w:type="paragraph" w:customStyle="1" w:styleId="MainParagraph-nonumber">
    <w:name w:val="Main Paragraph - no number"/>
    <w:basedOn w:val="Normal"/>
    <w:pPr>
      <w:spacing w:before="240"/>
      <w:ind w:left="720"/>
    </w:pPr>
    <w:rPr>
      <w:rFonts w:ascii="Tahoma" w:hAnsi="Tahoma" w:cs="Tahoma"/>
      <w:sz w:val="22"/>
      <w:szCs w:val="22"/>
    </w:rPr>
  </w:style>
  <w:style w:type="paragraph" w:customStyle="1" w:styleId="xxRulesParagraph">
    <w:name w:val="x.x Rules Paragraph"/>
    <w:basedOn w:val="Normal"/>
    <w:uiPriority w:val="99"/>
    <w:pPr>
      <w:spacing w:before="160" w:after="160"/>
      <w:jc w:val="center"/>
      <w:outlineLvl w:val="1"/>
    </w:pPr>
    <w:rPr>
      <w:rFonts w:ascii="Tahoma" w:hAnsi="Tahoma" w:cs="Tahoma"/>
      <w:i/>
      <w:szCs w:val="28"/>
    </w:rPr>
  </w:style>
  <w:style w:type="paragraph" w:customStyle="1" w:styleId="Hyperlink1">
    <w:name w:val="Hyperlink1"/>
    <w:basedOn w:val="Normal"/>
    <w:pPr>
      <w:spacing w:before="100" w:beforeAutospacing="1" w:after="100" w:afterAutospacing="1"/>
    </w:pPr>
  </w:style>
  <w:style w:type="paragraph" w:customStyle="1" w:styleId="NoSpacing1">
    <w:name w:val="No Spacing1"/>
    <w:qFormat/>
    <w:pPr>
      <w:spacing w:after="0" w:line="240" w:lineRule="auto"/>
    </w:pPr>
    <w:rPr>
      <w:rFonts w:ascii="Times New Roman" w:eastAsia="Times New Roman" w:hAnsi="Times New Roman" w:cs="Times New Roman"/>
      <w:sz w:val="24"/>
      <w:szCs w:val="24"/>
      <w:lang w:eastAsia="en-US"/>
    </w:rPr>
  </w:style>
  <w:style w:type="paragraph" w:customStyle="1" w:styleId="Default">
    <w:name w:val="Default"/>
    <w:pPr>
      <w:autoSpaceDE w:val="0"/>
      <w:autoSpaceDN w:val="0"/>
      <w:adjustRightInd w:val="0"/>
      <w:spacing w:after="0" w:line="240" w:lineRule="auto"/>
    </w:pPr>
    <w:rPr>
      <w:rFonts w:ascii="EYInterstate" w:hAnsi="EYInterstate" w:cs="EYInterstate"/>
      <w:color w:val="000000"/>
      <w:sz w:val="24"/>
      <w:szCs w:val="24"/>
    </w:rPr>
  </w:style>
  <w:style w:type="paragraph" w:customStyle="1" w:styleId="AutoCorrect">
    <w:name w:val="AutoCorrect"/>
    <w:rPr>
      <w:lang w:eastAsia="zh-TW"/>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har2">
    <w:name w:val="Char2"/>
    <w:basedOn w:val="Normal"/>
    <w:uiPriority w:val="99"/>
    <w:pPr>
      <w:spacing w:before="0" w:after="160" w:line="240" w:lineRule="exact"/>
      <w:jc w:val="left"/>
    </w:pPr>
    <w:rPr>
      <w:sz w:val="22"/>
      <w:szCs w:val="20"/>
      <w:vertAlign w:val="superscript"/>
    </w:rPr>
  </w:style>
  <w:style w:type="paragraph" w:customStyle="1" w:styleId="ListParagraph11">
    <w:name w:val="List Paragraph11"/>
    <w:basedOn w:val="Normal"/>
    <w:uiPriority w:val="34"/>
    <w:qFormat/>
    <w:pPr>
      <w:spacing w:before="0" w:after="200" w:line="276" w:lineRule="auto"/>
      <w:ind w:left="720"/>
      <w:contextualSpacing/>
      <w:jc w:val="left"/>
    </w:pPr>
    <w:rPr>
      <w:rFonts w:ascii="Times New Roman" w:hAnsi="Times New Roman"/>
      <w:lang w:eastAsia="en-US"/>
    </w:rPr>
  </w:style>
  <w:style w:type="paragraph" w:customStyle="1" w:styleId="Cmsor3">
    <w:name w:val="Címsor3"/>
    <w:basedOn w:val="Normal"/>
    <w:uiPriority w:val="99"/>
    <w:pPr>
      <w:spacing w:before="0" w:after="200" w:line="276" w:lineRule="auto"/>
      <w:jc w:val="left"/>
    </w:pPr>
    <w:rPr>
      <w:rFonts w:ascii="Tahoma" w:hAnsi="Tahoma" w:cs="Tahoma"/>
      <w:sz w:val="22"/>
      <w:szCs w:val="22"/>
      <w:lang w:eastAsia="en-US"/>
    </w:rPr>
  </w:style>
  <w:style w:type="paragraph" w:customStyle="1" w:styleId="t-9-8">
    <w:name w:val="t-9-8"/>
    <w:basedOn w:val="Normal"/>
    <w:pPr>
      <w:spacing w:before="100" w:beforeAutospacing="1" w:after="100" w:afterAutospacing="1"/>
      <w:jc w:val="left"/>
    </w:pPr>
    <w:rPr>
      <w:rFonts w:ascii="Times New Roman" w:hAnsi="Times New Roman"/>
    </w:rPr>
  </w:style>
  <w:style w:type="paragraph" w:customStyle="1" w:styleId="ListParagraph2">
    <w:name w:val="List Paragraph2"/>
    <w:basedOn w:val="Header"/>
    <w:next w:val="NormalWebCharChar"/>
    <w:uiPriority w:val="34"/>
    <w:qFormat/>
    <w:pPr>
      <w:spacing w:before="0" w:after="0"/>
      <w:ind w:left="720" w:hanging="360"/>
    </w:pPr>
    <w:rPr>
      <w:rFonts w:ascii="Times New Roman" w:eastAsia="SimSun" w:hAnsi="Times New Roman"/>
      <w:lang w:eastAsia="ar-SA"/>
    </w:rPr>
  </w:style>
  <w:style w:type="paragraph" w:customStyle="1" w:styleId="ListParagraph3">
    <w:name w:val="List Paragraph3"/>
    <w:basedOn w:val="Normal"/>
    <w:uiPriority w:val="34"/>
    <w:qFormat/>
    <w:pPr>
      <w:ind w:left="720"/>
      <w:contextualSpacing/>
    </w:pPr>
  </w:style>
  <w:style w:type="paragraph" w:customStyle="1" w:styleId="Revision2">
    <w:name w:val="Revision2"/>
    <w:hidden/>
    <w:uiPriority w:val="99"/>
    <w:semiHidden/>
    <w:pPr>
      <w:spacing w:after="0" w:line="240" w:lineRule="auto"/>
    </w:pPr>
    <w:rPr>
      <w:rFonts w:eastAsia="Times New Roman" w:cs="Times New Roman"/>
      <w:sz w:val="24"/>
      <w:szCs w:val="24"/>
      <w:lang w:eastAsia="ar-SA"/>
    </w:rPr>
  </w:style>
  <w:style w:type="paragraph" w:customStyle="1" w:styleId="TEKST">
    <w:name w:val="TEKST"/>
    <w:basedOn w:val="Normal"/>
    <w:link w:val="TEKSTChar"/>
    <w:uiPriority w:val="99"/>
    <w:pPr>
      <w:spacing w:before="0" w:after="0" w:line="264" w:lineRule="auto"/>
    </w:pPr>
    <w:rPr>
      <w:rFonts w:ascii="Trebuchet MS" w:eastAsia="SimSun" w:hAnsi="Trebuchet MS" w:cs="Calibri"/>
      <w:sz w:val="20"/>
    </w:rPr>
  </w:style>
  <w:style w:type="paragraph" w:customStyle="1" w:styleId="ListParagraph31">
    <w:name w:val="List Paragraph31"/>
    <w:basedOn w:val="Normal"/>
    <w:uiPriority w:val="34"/>
    <w:qFormat/>
    <w:pPr>
      <w:ind w:left="720"/>
      <w:contextualSpacing/>
    </w:pPr>
  </w:style>
  <w:style w:type="character" w:customStyle="1" w:styleId="Heading1Char">
    <w:name w:val="Heading 1 Char"/>
    <w:basedOn w:val="DefaultParagraphFont"/>
    <w:link w:val="Heading1"/>
    <w:rPr>
      <w:rFonts w:cs="Times New Roman"/>
      <w:b/>
      <w:caps/>
      <w:snapToGrid w:val="0"/>
      <w:sz w:val="32"/>
      <w:szCs w:val="32"/>
      <w:lang w:eastAsia="en-US"/>
    </w:rPr>
  </w:style>
  <w:style w:type="character" w:customStyle="1" w:styleId="Heading2Char">
    <w:name w:val="Heading 2 Char"/>
    <w:basedOn w:val="DefaultParagraphFont"/>
    <w:link w:val="Heading2"/>
    <w:rPr>
      <w:rFonts w:ascii="Times New Roman" w:hAnsi="Times New Roman" w:cs="Times New Roman"/>
      <w:b/>
      <w:smallCaps/>
      <w:snapToGrid w:val="0"/>
      <w:sz w:val="28"/>
      <w:szCs w:val="24"/>
      <w:lang w:eastAsia="en-US"/>
    </w:rPr>
  </w:style>
  <w:style w:type="character" w:customStyle="1" w:styleId="Heading3Char">
    <w:name w:val="Heading 3 Char"/>
    <w:basedOn w:val="DefaultParagraphFont"/>
    <w:link w:val="Heading3"/>
    <w:rPr>
      <w:rFonts w:eastAsia="Calibri" w:cs="Times New Roman"/>
      <w:i/>
      <w:snapToGrid w:val="0"/>
      <w:sz w:val="24"/>
      <w:szCs w:val="24"/>
      <w:shd w:val="clear" w:color="auto" w:fill="BFBFBF"/>
      <w:lang w:eastAsia="en-US"/>
    </w:rPr>
  </w:style>
  <w:style w:type="character" w:customStyle="1" w:styleId="Heading4Char">
    <w:name w:val="Heading 4 Char"/>
    <w:basedOn w:val="DefaultParagraphFont"/>
    <w:link w:val="Heading4"/>
    <w:rPr>
      <w:rFonts w:eastAsia="Calibri" w:cs="Times New Roman"/>
      <w:i/>
      <w:snapToGrid w:val="0"/>
      <w:sz w:val="24"/>
      <w:szCs w:val="24"/>
      <w:shd w:val="clear" w:color="auto" w:fill="BFBFBF"/>
      <w:lang w:eastAsia="en-US"/>
    </w:rPr>
  </w:style>
  <w:style w:type="character" w:customStyle="1" w:styleId="Heading5Char">
    <w:name w:val="Heading 5 Char"/>
    <w:basedOn w:val="DefaultParagraphFont"/>
    <w:link w:val="Heading5"/>
    <w:rPr>
      <w:rFonts w:ascii="Cambria" w:hAnsi="Cambria" w:cs="Times New Roman"/>
      <w:color w:val="233E5F"/>
      <w:sz w:val="24"/>
      <w:szCs w:val="24"/>
      <w:lang w:eastAsia="ar-SA"/>
    </w:rPr>
  </w:style>
  <w:style w:type="character" w:customStyle="1" w:styleId="Heading6Char">
    <w:name w:val="Heading 6 Char"/>
    <w:basedOn w:val="DefaultParagraphFont"/>
    <w:link w:val="Heading6"/>
    <w:rPr>
      <w:rFonts w:ascii="Cambria" w:hAnsi="Cambria" w:cs="Times New Roman"/>
      <w:i/>
      <w:iCs/>
      <w:color w:val="233E5F"/>
      <w:sz w:val="24"/>
      <w:szCs w:val="24"/>
      <w:lang w:eastAsia="ar-SA"/>
    </w:rPr>
  </w:style>
  <w:style w:type="character" w:customStyle="1" w:styleId="Heading7Char">
    <w:name w:val="Heading 7 Char"/>
    <w:basedOn w:val="DefaultParagraphFont"/>
    <w:link w:val="Heading7"/>
    <w:rPr>
      <w:rFonts w:ascii="Cambria" w:hAnsi="Cambria" w:cs="Times New Roman"/>
      <w:i/>
      <w:iCs/>
      <w:color w:val="3F3F3F"/>
      <w:sz w:val="24"/>
      <w:szCs w:val="24"/>
      <w:lang w:eastAsia="ar-SA"/>
    </w:rPr>
  </w:style>
  <w:style w:type="character" w:customStyle="1" w:styleId="Heading8Char">
    <w:name w:val="Heading 8 Char"/>
    <w:basedOn w:val="DefaultParagraphFont"/>
    <w:link w:val="Heading8"/>
    <w:rPr>
      <w:rFonts w:ascii="Cambria" w:hAnsi="Cambria" w:cs="Times New Roman"/>
      <w:color w:val="3F3F3F"/>
      <w:lang w:eastAsia="ar-SA"/>
    </w:rPr>
  </w:style>
  <w:style w:type="character" w:customStyle="1" w:styleId="Heading9Char">
    <w:name w:val="Heading 9 Char"/>
    <w:basedOn w:val="DefaultParagraphFont"/>
    <w:link w:val="Heading9"/>
    <w:rPr>
      <w:rFonts w:ascii="Cambria" w:hAnsi="Cambria" w:cs="Times New Roman"/>
      <w:i/>
      <w:iCs/>
      <w:color w:val="3F3F3F"/>
      <w:lang w:eastAsia="ar-SA"/>
    </w:rPr>
  </w:style>
  <w:style w:type="character" w:customStyle="1" w:styleId="BalloonTextChar">
    <w:name w:val="Balloon Text Char"/>
    <w:link w:val="BalloonText"/>
    <w:rPr>
      <w:rFonts w:ascii="Tahoma" w:hAnsi="Tahoma" w:cs="Tahoma"/>
      <w:sz w:val="16"/>
      <w:szCs w:val="16"/>
      <w:lang w:val="en-US"/>
    </w:rPr>
  </w:style>
  <w:style w:type="character" w:customStyle="1" w:styleId="CommentTextChar">
    <w:name w:val="Comment Text Char"/>
    <w:link w:val="CommentText"/>
    <w:uiPriority w:val="99"/>
    <w:rPr>
      <w:lang w:val="en-US"/>
    </w:rPr>
  </w:style>
  <w:style w:type="character" w:customStyle="1" w:styleId="CommentSubjectChar1">
    <w:name w:val="Comment Subject Char1"/>
    <w:basedOn w:val="CommentTextChar1"/>
    <w:link w:val="CommentSubject"/>
    <w:uiPriority w:val="99"/>
    <w:semiHidden/>
    <w:rPr>
      <w:rFonts w:ascii="Calibri" w:eastAsia="Times New Roman" w:hAnsi="Calibri" w:cs="Times New Roman"/>
      <w:b/>
      <w:bCs/>
      <w:sz w:val="20"/>
      <w:szCs w:val="20"/>
      <w:lang w:eastAsia="ar-SA"/>
    </w:rPr>
  </w:style>
  <w:style w:type="character" w:customStyle="1" w:styleId="CommentTextChar1">
    <w:name w:val="Comment Text Char1"/>
    <w:basedOn w:val="DefaultParagraphFont"/>
    <w:uiPriority w:val="99"/>
    <w:semiHidden/>
    <w:rPr>
      <w:rFonts w:ascii="Calibri" w:eastAsia="Times New Roman" w:hAnsi="Calibri" w:cs="Times New Roman"/>
      <w:sz w:val="20"/>
      <w:szCs w:val="20"/>
      <w:lang w:eastAsia="ar-SA"/>
    </w:rPr>
  </w:style>
  <w:style w:type="character" w:customStyle="1" w:styleId="FooterChar">
    <w:name w:val="Footer Char"/>
    <w:link w:val="Footer"/>
    <w:uiPriority w:val="99"/>
    <w:rPr>
      <w:sz w:val="24"/>
      <w:szCs w:val="24"/>
      <w:lang w:val="en-US"/>
    </w:rPr>
  </w:style>
  <w:style w:type="character" w:customStyle="1" w:styleId="FootnoteTextChar">
    <w:name w:val="Footnote Text Char"/>
    <w:link w:val="FootnoteText"/>
    <w:uiPriority w:val="99"/>
    <w:rPr>
      <w:rFonts w:ascii="Calibri" w:eastAsia="Calibri" w:hAnsi="Calibri"/>
      <w:sz w:val="16"/>
    </w:rPr>
  </w:style>
  <w:style w:type="character" w:customStyle="1" w:styleId="HeaderChar">
    <w:name w:val="Header Char"/>
    <w:link w:val="Header"/>
    <w:rPr>
      <w:sz w:val="24"/>
      <w:szCs w:val="24"/>
      <w:lang w:val="en-US"/>
    </w:rPr>
  </w:style>
  <w:style w:type="character" w:customStyle="1" w:styleId="CommentSubjectChar">
    <w:name w:val="Comment Subject Char"/>
    <w:link w:val="CommentSubject1"/>
    <w:rPr>
      <w:b/>
      <w:bCs/>
      <w:lang w:val="en-US"/>
    </w:rPr>
  </w:style>
  <w:style w:type="character" w:customStyle="1" w:styleId="ListParagraphChar">
    <w:name w:val="List Paragraph Char"/>
    <w:link w:val="ListParagraph1"/>
    <w:uiPriority w:val="34"/>
    <w:rPr>
      <w:rFonts w:eastAsia="Calibri" w:cs="Times New Roman"/>
      <w:sz w:val="24"/>
      <w:szCs w:val="24"/>
      <w:lang w:eastAsia="ar-SA"/>
    </w:rPr>
  </w:style>
  <w:style w:type="character" w:customStyle="1" w:styleId="SubtleReference1">
    <w:name w:val="Subtle Reference1"/>
    <w:qFormat/>
    <w:rPr>
      <w:smallCaps/>
      <w:color w:val="C0504D"/>
      <w:u w:val="single"/>
    </w:rPr>
  </w:style>
  <w:style w:type="character" w:customStyle="1" w:styleId="FootnoteTextChar1">
    <w:name w:val="Footnote Text Char1"/>
    <w:aliases w:val="Footnote Text Char Char1,footnote text Char,Footnote3 Char1,Footnote4 Char"/>
    <w:uiPriority w:val="99"/>
    <w:rPr>
      <w:rFonts w:ascii="Times New Roman" w:hAnsi="Times New Roman" w:cs="Times New Roman"/>
      <w:sz w:val="18"/>
      <w:szCs w:val="20"/>
    </w:rPr>
  </w:style>
  <w:style w:type="character" w:customStyle="1" w:styleId="atn">
    <w:name w:val="atn"/>
    <w:basedOn w:val="DefaultParagraphFont"/>
  </w:style>
  <w:style w:type="character" w:customStyle="1" w:styleId="definition">
    <w:name w:val="definition"/>
    <w:basedOn w:val="DefaultParagraphFont"/>
  </w:style>
  <w:style w:type="character" w:customStyle="1" w:styleId="hps">
    <w:name w:val="hps"/>
    <w:basedOn w:val="DefaultParagraphFont"/>
    <w:uiPriority w:val="99"/>
  </w:style>
  <w:style w:type="character" w:customStyle="1" w:styleId="CommentReference1">
    <w:name w:val="Comment Reference1"/>
    <w:rPr>
      <w:rFonts w:cs="Times New Roman"/>
      <w:sz w:val="16"/>
      <w:szCs w:val="16"/>
    </w:rPr>
  </w:style>
  <w:style w:type="character" w:customStyle="1" w:styleId="apple-converted-space">
    <w:name w:val="apple-converted-space"/>
    <w:rPr>
      <w:rFonts w:cs="Times New Roman"/>
    </w:rPr>
  </w:style>
  <w:style w:type="character" w:customStyle="1" w:styleId="BalloonTextChar1">
    <w:name w:val="Balloon Text Char1"/>
    <w:basedOn w:val="DefaultParagraphFont"/>
    <w:uiPriority w:val="99"/>
    <w:semiHidden/>
    <w:rPr>
      <w:rFonts w:ascii="Tahoma" w:eastAsia="Times New Roman" w:hAnsi="Tahoma" w:cs="Tahoma"/>
      <w:sz w:val="16"/>
      <w:szCs w:val="16"/>
      <w:lang w:eastAsia="ar-SA"/>
    </w:rPr>
  </w:style>
  <w:style w:type="character" w:customStyle="1" w:styleId="FooterChar1">
    <w:name w:val="Footer Char1"/>
    <w:basedOn w:val="DefaultParagraphFont"/>
    <w:uiPriority w:val="99"/>
    <w:semiHidden/>
    <w:rPr>
      <w:rFonts w:ascii="Calibri" w:eastAsia="Times New Roman" w:hAnsi="Calibri" w:cs="Times New Roman"/>
      <w:sz w:val="24"/>
      <w:szCs w:val="24"/>
      <w:lang w:eastAsia="ar-SA"/>
    </w:rPr>
  </w:style>
  <w:style w:type="character" w:customStyle="1" w:styleId="HeaderChar1">
    <w:name w:val="Header Char1"/>
    <w:basedOn w:val="DefaultParagraphFont"/>
    <w:uiPriority w:val="99"/>
    <w:semiHidden/>
    <w:rPr>
      <w:rFonts w:ascii="Calibri" w:eastAsia="Times New Roman" w:hAnsi="Calibri" w:cs="Times New Roman"/>
      <w:sz w:val="24"/>
      <w:szCs w:val="24"/>
      <w:lang w:eastAsia="ar-SA"/>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rPr>
      <w:rFonts w:ascii="Calibri" w:eastAsia="Times New Roman" w:hAnsi="Calibri" w:cs="Times New Roman"/>
      <w:sz w:val="20"/>
      <w:szCs w:val="20"/>
      <w:lang w:eastAsia="ar-SA"/>
    </w:rPr>
  </w:style>
  <w:style w:type="character" w:customStyle="1" w:styleId="longtext">
    <w:name w:val="long_text"/>
    <w:uiPriority w:val="99"/>
    <w:rPr>
      <w:rFonts w:cs="Times New Roman"/>
    </w:rPr>
  </w:style>
  <w:style w:type="character" w:customStyle="1" w:styleId="alt-edited">
    <w:name w:val="alt-edited"/>
    <w:basedOn w:val="DefaultParagraphFont"/>
  </w:style>
  <w:style w:type="character" w:customStyle="1" w:styleId="emailstyle35">
    <w:name w:val="emailstyle35"/>
    <w:rPr>
      <w:rFonts w:ascii="Calibri" w:hAnsi="Calibri" w:cs="Calibri"/>
      <w:color w:val="1F497D"/>
    </w:rPr>
  </w:style>
  <w:style w:type="character" w:customStyle="1" w:styleId="emailstyle43">
    <w:name w:val="emailstyle43"/>
    <w:rPr>
      <w:rFonts w:ascii="Calibri" w:hAnsi="Calibri" w:cs="Calibri"/>
      <w:color w:val="1F497D"/>
    </w:rPr>
  </w:style>
  <w:style w:type="character" w:customStyle="1" w:styleId="emailstyle27">
    <w:name w:val="emailstyle27"/>
    <w:rPr>
      <w:rFonts w:ascii="Calibri" w:hAnsi="Calibri" w:cs="Calibri"/>
      <w:color w:val="1F497D"/>
    </w:rPr>
  </w:style>
  <w:style w:type="character" w:customStyle="1" w:styleId="balloontextchar00">
    <w:name w:val="balloontextchar00"/>
    <w:rPr>
      <w:rFonts w:ascii="Tahoma" w:eastAsia="Tahoma" w:hAnsi="Tahoma" w:cs="Tahoma"/>
    </w:rPr>
  </w:style>
  <w:style w:type="character" w:customStyle="1" w:styleId="balloontextchar000">
    <w:name w:val="balloontextchar000"/>
    <w:rPr>
      <w:rFonts w:ascii="Tahoma" w:eastAsia="Tahoma" w:hAnsi="Tahoma" w:cs="Tahoma"/>
    </w:rPr>
  </w:style>
  <w:style w:type="character" w:customStyle="1" w:styleId="balloontextchar0000">
    <w:name w:val="balloontextchar0000"/>
    <w:rPr>
      <w:rFonts w:ascii="Tahoma" w:eastAsia="Tahoma" w:hAnsi="Tahoma" w:cs="Tahoma"/>
    </w:rPr>
  </w:style>
  <w:style w:type="character" w:customStyle="1" w:styleId="balloontextchar0">
    <w:name w:val="balloontextchar"/>
    <w:rPr>
      <w:rFonts w:ascii="Tahoma" w:eastAsia="Tahoma" w:hAnsi="Tahoma" w:cs="Tahoma"/>
    </w:rPr>
  </w:style>
  <w:style w:type="character" w:customStyle="1" w:styleId="emailstyle33">
    <w:name w:val="emailstyle33"/>
    <w:rPr>
      <w:rFonts w:ascii="Calibri" w:hAnsi="Calibri" w:cs="Calibri"/>
      <w:color w:val="1F497D"/>
    </w:rPr>
  </w:style>
  <w:style w:type="character" w:customStyle="1" w:styleId="emailstyle22">
    <w:name w:val="emailstyle22"/>
    <w:rPr>
      <w:rFonts w:ascii="Calibri" w:hAnsi="Calibri" w:cs="Calibri"/>
      <w:color w:val="1F497D"/>
    </w:rPr>
  </w:style>
  <w:style w:type="character" w:customStyle="1" w:styleId="emailstyle17">
    <w:name w:val="emailstyle17"/>
    <w:rPr>
      <w:rFonts w:ascii="Calibri" w:hAnsi="Calibri" w:cs="Calibri"/>
      <w:color w:val="auto"/>
    </w:rPr>
  </w:style>
  <w:style w:type="character" w:customStyle="1" w:styleId="balloontextchar01">
    <w:name w:val="balloontextchar0"/>
    <w:rPr>
      <w:rFonts w:ascii="Tahoma" w:eastAsia="Tahoma" w:hAnsi="Tahoma" w:cs="Tahoma"/>
    </w:rPr>
  </w:style>
  <w:style w:type="character" w:customStyle="1" w:styleId="balloontextchar00000">
    <w:name w:val="balloontextchar00000"/>
    <w:rPr>
      <w:rFonts w:ascii="Tahoma" w:eastAsia="Tahoma" w:hAnsi="Tahoma" w:cs="Tahoma"/>
    </w:rPr>
  </w:style>
  <w:style w:type="character" w:customStyle="1" w:styleId="balloontextchar000000">
    <w:name w:val="balloontextchar000000"/>
    <w:rPr>
      <w:rFonts w:ascii="Tahoma" w:eastAsia="Tahoma" w:hAnsi="Tahoma" w:cs="Tahoma"/>
    </w:rPr>
  </w:style>
  <w:style w:type="character" w:customStyle="1" w:styleId="emailstyle31">
    <w:name w:val="emailstyle31"/>
    <w:rPr>
      <w:rFonts w:ascii="Calibri" w:hAnsi="Calibri" w:cs="Calibri"/>
      <w:color w:val="1F497D"/>
    </w:rPr>
  </w:style>
  <w:style w:type="character" w:customStyle="1" w:styleId="longtext0">
    <w:name w:val="longtext"/>
    <w:rPr>
      <w:rFonts w:ascii="Times New Roman" w:hAnsi="Times New Roman" w:cs="Times New Roman"/>
    </w:rPr>
  </w:style>
  <w:style w:type="character" w:customStyle="1" w:styleId="emailstyle38">
    <w:name w:val="emailstyle38"/>
    <w:rPr>
      <w:rFonts w:ascii="Calibri" w:hAnsi="Calibri" w:cs="Calibri"/>
      <w:color w:val="1F497D"/>
    </w:rPr>
  </w:style>
  <w:style w:type="character" w:customStyle="1" w:styleId="emailstyle41">
    <w:name w:val="emailstyle41"/>
    <w:rPr>
      <w:rFonts w:ascii="Calibri" w:hAnsi="Calibri" w:cs="Calibri"/>
      <w:color w:val="1F497D"/>
    </w:rPr>
  </w:style>
  <w:style w:type="character" w:customStyle="1" w:styleId="TEKSTChar">
    <w:name w:val="TEKST Char"/>
    <w:link w:val="TEKST"/>
    <w:uiPriority w:val="99"/>
    <w:locked/>
    <w:rPr>
      <w:rFonts w:ascii="Trebuchet MS" w:hAnsi="Trebuchet MS"/>
      <w:szCs w:val="24"/>
    </w:rPr>
  </w:style>
  <w:style w:type="character" w:customStyle="1" w:styleId="PageNumber1">
    <w:name w:val="Page Number1"/>
    <w:basedOn w:val="DefaultParagraphFont"/>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rFonts w:asciiTheme="minorHAnsi" w:eastAsiaTheme="minorHAnsi" w:hAnsiTheme="minorHAnsi" w:cstheme="minorBid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eastAsia="Times New Roman" w:cs="Times New Roman"/>
      <w:sz w:val="24"/>
      <w:szCs w:val="24"/>
      <w:lang w:eastAsia="ar-SA"/>
    </w:rPr>
  </w:style>
  <w:style w:type="paragraph" w:customStyle="1" w:styleId="CM4">
    <w:name w:val="CM4"/>
    <w:basedOn w:val="Default"/>
    <w:next w:val="Default"/>
    <w:uiPriority w:val="99"/>
    <w:rPr>
      <w:rFonts w:ascii="EUAlbertina" w:hAnsi="EUAlbertina" w:cs="Times New Roman"/>
      <w:color w:val="auto"/>
      <w:lang w:val="hr-HR"/>
    </w:rPr>
  </w:style>
  <w:style w:type="table" w:customStyle="1" w:styleId="TableGrid1">
    <w:name w:val="Table Grid1"/>
    <w:basedOn w:val="TableNormal"/>
    <w:next w:val="TableGrid"/>
    <w:uiPriority w:val="59"/>
    <w:pPr>
      <w:spacing w:after="0" w:line="240" w:lineRule="auto"/>
    </w:pPr>
    <w:rPr>
      <w:rFonts w:ascii="Times New Roman" w:hAnsi="Times New Roman" w:cs="Times New Roman"/>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Times New Roman" w:hAnsi="Times New Roman" w:cs="Times New Roman"/>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233">
      <w:bodyDiv w:val="1"/>
      <w:marLeft w:val="0"/>
      <w:marRight w:val="0"/>
      <w:marTop w:val="0"/>
      <w:marBottom w:val="0"/>
      <w:divBdr>
        <w:top w:val="none" w:sz="0" w:space="0" w:color="auto"/>
        <w:left w:val="none" w:sz="0" w:space="0" w:color="auto"/>
        <w:bottom w:val="none" w:sz="0" w:space="0" w:color="auto"/>
        <w:right w:val="none" w:sz="0" w:space="0" w:color="auto"/>
      </w:divBdr>
    </w:div>
    <w:div w:id="375009391">
      <w:bodyDiv w:val="1"/>
      <w:marLeft w:val="0"/>
      <w:marRight w:val="0"/>
      <w:marTop w:val="0"/>
      <w:marBottom w:val="0"/>
      <w:divBdr>
        <w:top w:val="none" w:sz="0" w:space="0" w:color="auto"/>
        <w:left w:val="none" w:sz="0" w:space="0" w:color="auto"/>
        <w:bottom w:val="none" w:sz="0" w:space="0" w:color="auto"/>
        <w:right w:val="none" w:sz="0" w:space="0" w:color="auto"/>
      </w:divBdr>
    </w:div>
    <w:div w:id="477961294">
      <w:bodyDiv w:val="1"/>
      <w:marLeft w:val="0"/>
      <w:marRight w:val="0"/>
      <w:marTop w:val="0"/>
      <w:marBottom w:val="0"/>
      <w:divBdr>
        <w:top w:val="none" w:sz="0" w:space="0" w:color="auto"/>
        <w:left w:val="none" w:sz="0" w:space="0" w:color="auto"/>
        <w:bottom w:val="none" w:sz="0" w:space="0" w:color="auto"/>
        <w:right w:val="none" w:sz="0" w:space="0" w:color="auto"/>
      </w:divBdr>
    </w:div>
    <w:div w:id="907963170">
      <w:bodyDiv w:val="1"/>
      <w:marLeft w:val="0"/>
      <w:marRight w:val="0"/>
      <w:marTop w:val="0"/>
      <w:marBottom w:val="0"/>
      <w:divBdr>
        <w:top w:val="none" w:sz="0" w:space="0" w:color="auto"/>
        <w:left w:val="none" w:sz="0" w:space="0" w:color="auto"/>
        <w:bottom w:val="none" w:sz="0" w:space="0" w:color="auto"/>
        <w:right w:val="none" w:sz="0" w:space="0" w:color="auto"/>
      </w:divBdr>
    </w:div>
    <w:div w:id="1026100735">
      <w:bodyDiv w:val="1"/>
      <w:marLeft w:val="0"/>
      <w:marRight w:val="0"/>
      <w:marTop w:val="0"/>
      <w:marBottom w:val="0"/>
      <w:divBdr>
        <w:top w:val="none" w:sz="0" w:space="0" w:color="auto"/>
        <w:left w:val="none" w:sz="0" w:space="0" w:color="auto"/>
        <w:bottom w:val="none" w:sz="0" w:space="0" w:color="auto"/>
        <w:right w:val="none" w:sz="0" w:space="0" w:color="auto"/>
      </w:divBdr>
    </w:div>
    <w:div w:id="1139957395">
      <w:bodyDiv w:val="1"/>
      <w:marLeft w:val="0"/>
      <w:marRight w:val="0"/>
      <w:marTop w:val="0"/>
      <w:marBottom w:val="0"/>
      <w:divBdr>
        <w:top w:val="none" w:sz="0" w:space="0" w:color="auto"/>
        <w:left w:val="none" w:sz="0" w:space="0" w:color="auto"/>
        <w:bottom w:val="none" w:sz="0" w:space="0" w:color="auto"/>
        <w:right w:val="none" w:sz="0" w:space="0" w:color="auto"/>
      </w:divBdr>
    </w:div>
    <w:div w:id="1224828548">
      <w:bodyDiv w:val="1"/>
      <w:marLeft w:val="0"/>
      <w:marRight w:val="0"/>
      <w:marTop w:val="0"/>
      <w:marBottom w:val="0"/>
      <w:divBdr>
        <w:top w:val="none" w:sz="0" w:space="0" w:color="auto"/>
        <w:left w:val="none" w:sz="0" w:space="0" w:color="auto"/>
        <w:bottom w:val="none" w:sz="0" w:space="0" w:color="auto"/>
        <w:right w:val="none" w:sz="0" w:space="0" w:color="auto"/>
      </w:divBdr>
    </w:div>
    <w:div w:id="1353799606">
      <w:bodyDiv w:val="1"/>
      <w:marLeft w:val="0"/>
      <w:marRight w:val="0"/>
      <w:marTop w:val="0"/>
      <w:marBottom w:val="0"/>
      <w:divBdr>
        <w:top w:val="none" w:sz="0" w:space="0" w:color="auto"/>
        <w:left w:val="none" w:sz="0" w:space="0" w:color="auto"/>
        <w:bottom w:val="none" w:sz="0" w:space="0" w:color="auto"/>
        <w:right w:val="none" w:sz="0" w:space="0" w:color="auto"/>
      </w:divBdr>
    </w:div>
    <w:div w:id="1624581910">
      <w:bodyDiv w:val="1"/>
      <w:marLeft w:val="0"/>
      <w:marRight w:val="0"/>
      <w:marTop w:val="0"/>
      <w:marBottom w:val="0"/>
      <w:divBdr>
        <w:top w:val="none" w:sz="0" w:space="0" w:color="auto"/>
        <w:left w:val="none" w:sz="0" w:space="0" w:color="auto"/>
        <w:bottom w:val="none" w:sz="0" w:space="0" w:color="auto"/>
        <w:right w:val="none" w:sz="0" w:space="0" w:color="auto"/>
      </w:divBdr>
    </w:div>
    <w:div w:id="1672679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trukturnifondovi.hr/" TargetMode="External"/><Relationship Id="rId26" Type="http://schemas.openxmlformats.org/officeDocument/2006/relationships/hyperlink" Target="http://www.strukturnifondovi.hr/UserDocsImages/Strukturni%20fondovi%202014.%20%E2%80%93%202020/Vizualni%20identiteti/Upute%20za%20korisnike%20sredstava%202014%20-2020.pdf" TargetMode="External"/><Relationship Id="rId3" Type="http://schemas.openxmlformats.org/officeDocument/2006/relationships/customXml" Target="../customXml/item3.xml"/><Relationship Id="rId21" Type="http://schemas.openxmlformats.org/officeDocument/2006/relationships/hyperlink" Target="http://www.strukturnifondovi.hr/"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esif-wf.mrrfeu.hr" TargetMode="External"/><Relationship Id="rId25" Type="http://schemas.openxmlformats.org/officeDocument/2006/relationships/hyperlink" Target="http://www.strukturnifondovi.hr/vazni-dokument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arodne-novine.nn.hr/clanci/sluzbeni/2013_11_136_2926.html" TargetMode="External"/><Relationship Id="rId20" Type="http://schemas.openxmlformats.org/officeDocument/2006/relationships/hyperlink" Target="http://www.strukturnifondovi.h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trukturnifondovi.hr"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trukturnifondovi.hr/vazni-dokumenti" TargetMode="External"/><Relationship Id="rId23" Type="http://schemas.openxmlformats.org/officeDocument/2006/relationships/hyperlink" Target="http://www.poduzetnistvo.gov.hr"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poduzetnistvo.gov.hr"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arodne-novine.nn.hr/clanci/sluzbeni/2014_06_79_1476.html" TargetMode="External"/><Relationship Id="rId22" Type="http://schemas.openxmlformats.org/officeDocument/2006/relationships/hyperlink" Target="http://www.strukturnifondovi.hr/"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policies/index_en.htm" TargetMode="External"/><Relationship Id="rId2" Type="http://schemas.openxmlformats.org/officeDocument/2006/relationships/hyperlink" Target="https://poduzetnistvo.gov.hr/UserDocsImages/arhiva/Strategy-HR-Final.pdf" TargetMode="External"/><Relationship Id="rId1" Type="http://schemas.openxmlformats.org/officeDocument/2006/relationships/hyperlink" Target="http://www.strukturnifondovi.hr/vazni-dokument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901E55B7E688744B88B041593C016BA" ma:contentTypeVersion="2" ma:contentTypeDescription="Stvaranje novog dokumenta." ma:contentTypeScope="" ma:versionID="4ce9f776f967f23600ac3bba5a31db83">
  <xsd:schema xmlns:xsd="http://www.w3.org/2001/XMLSchema" xmlns:xs="http://www.w3.org/2001/XMLSchema" xmlns:p="http://schemas.microsoft.com/office/2006/metadata/properties" xmlns:ns2="e7897449-8e6f-4cef-be58-e81a4abd4035" targetNamespace="http://schemas.microsoft.com/office/2006/metadata/properties" ma:root="true" ma:fieldsID="88424cc9619e87aa95b86f2c2c791def" ns2:_="">
    <xsd:import namespace="e7897449-8e6f-4cef-be58-e81a4abd40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1E90C-D948-4805-82EC-B0EEA92BB2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2B42FC-FC52-4C2D-B9D1-8B4C2A04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6FCE3-9723-42A9-94C0-40DA24595B12}">
  <ds:schemaRefs>
    <ds:schemaRef ds:uri="http://schemas.microsoft.com/sharepoint/v3/contenttype/forms"/>
  </ds:schemaRefs>
</ds:datastoreItem>
</file>

<file path=customXml/itemProps4.xml><?xml version="1.0" encoding="utf-8"?>
<ds:datastoreItem xmlns:ds="http://schemas.openxmlformats.org/officeDocument/2006/customXml" ds:itemID="{335A9002-52EA-4490-8906-83AAE6F4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13328</Words>
  <Characters>75974</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dc:creator>
  <cp:lastModifiedBy>Hrvojka Skokovic</cp:lastModifiedBy>
  <cp:revision>3</cp:revision>
  <dcterms:created xsi:type="dcterms:W3CDTF">2016-07-05T12:13:00Z</dcterms:created>
  <dcterms:modified xsi:type="dcterms:W3CDTF">2016-07-05T13:11:00Z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0x0101001901E55B7E688744B88B041593C016BA</vt:lpwstr>
  </property>
</Properties>
</file>